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FBAD8" w14:textId="77777777" w:rsidR="00F44DBF" w:rsidRDefault="00F44DBF">
      <w:pPr>
        <w:pStyle w:val="BodyText"/>
        <w:rPr>
          <w:sz w:val="16"/>
        </w:rPr>
      </w:pPr>
    </w:p>
    <w:p w14:paraId="005FC657" w14:textId="77777777" w:rsidR="00F44DBF" w:rsidRDefault="00F44DBF">
      <w:pPr>
        <w:pStyle w:val="BodyText"/>
        <w:rPr>
          <w:sz w:val="16"/>
        </w:rPr>
      </w:pPr>
    </w:p>
    <w:p w14:paraId="7548B139" w14:textId="77777777" w:rsidR="00F44DBF" w:rsidRDefault="00F44DBF">
      <w:pPr>
        <w:pStyle w:val="BodyText"/>
        <w:rPr>
          <w:sz w:val="16"/>
        </w:rPr>
      </w:pPr>
    </w:p>
    <w:p w14:paraId="00C3CBB4" w14:textId="77777777" w:rsidR="00F44DBF" w:rsidRDefault="00F44DBF">
      <w:pPr>
        <w:pStyle w:val="BodyText"/>
        <w:rPr>
          <w:sz w:val="16"/>
        </w:rPr>
      </w:pPr>
    </w:p>
    <w:p w14:paraId="726A5AC8" w14:textId="77777777" w:rsidR="00F44DBF" w:rsidRDefault="00F44DBF">
      <w:pPr>
        <w:pStyle w:val="BodyText"/>
        <w:spacing w:before="6"/>
        <w:rPr>
          <w:sz w:val="19"/>
        </w:rPr>
      </w:pPr>
    </w:p>
    <w:p w14:paraId="32196FFF" w14:textId="77777777" w:rsidR="00246FDD" w:rsidRDefault="00246FDD" w:rsidP="00246FDD">
      <w:pPr>
        <w:pStyle w:val="Heading3"/>
        <w:ind w:left="90"/>
        <w:rPr>
          <w:color w:val="282828"/>
          <w:u w:color="444848"/>
        </w:rPr>
      </w:pPr>
    </w:p>
    <w:p w14:paraId="7C78EDB3" w14:textId="77777777" w:rsidR="00246FDD" w:rsidRDefault="00246FDD" w:rsidP="00246FDD">
      <w:pPr>
        <w:pStyle w:val="Heading3"/>
        <w:ind w:left="90"/>
        <w:rPr>
          <w:color w:val="282828"/>
          <w:u w:color="444848"/>
        </w:rPr>
      </w:pPr>
    </w:p>
    <w:p w14:paraId="752992CE" w14:textId="14EA52D8" w:rsidR="00F44DBF" w:rsidRPr="00945DB5" w:rsidRDefault="001038F1" w:rsidP="00246FDD">
      <w:pPr>
        <w:pStyle w:val="Heading3"/>
        <w:ind w:left="90"/>
        <w:rPr>
          <w:sz w:val="22"/>
          <w:szCs w:val="22"/>
          <w:u w:val="none"/>
        </w:rPr>
      </w:pPr>
      <w:r w:rsidRPr="00945DB5">
        <w:rPr>
          <w:color w:val="282828"/>
          <w:sz w:val="22"/>
          <w:szCs w:val="22"/>
          <w:u w:color="444848"/>
        </w:rPr>
        <w:t>Composition:</w:t>
      </w:r>
    </w:p>
    <w:p w14:paraId="56F1E0A5" w14:textId="17EC099D" w:rsidR="00F44DBF" w:rsidRPr="00945DB5" w:rsidRDefault="001038F1" w:rsidP="00246FDD">
      <w:pPr>
        <w:pStyle w:val="BodyText"/>
        <w:spacing w:before="5" w:line="244" w:lineRule="auto"/>
        <w:ind w:left="90" w:hanging="15"/>
        <w:rPr>
          <w:sz w:val="22"/>
          <w:szCs w:val="22"/>
        </w:rPr>
      </w:pPr>
      <w:r w:rsidRPr="00945DB5">
        <w:rPr>
          <w:color w:val="2F2F2F"/>
          <w:w w:val="105"/>
          <w:sz w:val="22"/>
          <w:szCs w:val="22"/>
        </w:rPr>
        <w:t xml:space="preserve">Each 100 </w:t>
      </w:r>
      <w:r w:rsidRPr="00945DB5">
        <w:rPr>
          <w:color w:val="262626"/>
          <w:w w:val="105"/>
          <w:sz w:val="22"/>
          <w:szCs w:val="22"/>
        </w:rPr>
        <w:t xml:space="preserve">ml </w:t>
      </w:r>
      <w:r w:rsidRPr="00945DB5">
        <w:rPr>
          <w:color w:val="2D2D2D"/>
          <w:w w:val="105"/>
          <w:sz w:val="22"/>
          <w:szCs w:val="22"/>
        </w:rPr>
        <w:t>contains</w:t>
      </w:r>
      <w:r w:rsidR="00246FDD" w:rsidRPr="00945DB5">
        <w:rPr>
          <w:color w:val="2D2D2D"/>
          <w:w w:val="105"/>
          <w:sz w:val="22"/>
          <w:szCs w:val="22"/>
        </w:rPr>
        <w:t>:</w:t>
      </w:r>
    </w:p>
    <w:p w14:paraId="184404DE" w14:textId="77777777" w:rsidR="00F44DBF" w:rsidRDefault="001038F1" w:rsidP="00246FDD">
      <w:pPr>
        <w:spacing w:before="192" w:line="434" w:lineRule="exact"/>
        <w:ind w:left="-1080" w:right="3921"/>
        <w:jc w:val="center"/>
        <w:rPr>
          <w:sz w:val="38"/>
        </w:rPr>
      </w:pPr>
      <w:r>
        <w:br w:type="column"/>
      </w:r>
      <w:r>
        <w:rPr>
          <w:color w:val="212121"/>
          <w:w w:val="105"/>
          <w:sz w:val="38"/>
        </w:rPr>
        <w:t>Flunitetrine</w:t>
      </w:r>
    </w:p>
    <w:p w14:paraId="047B73D9" w14:textId="5D740DA2" w:rsidR="00F44DBF" w:rsidRDefault="00246FDD" w:rsidP="00246FDD">
      <w:pPr>
        <w:spacing w:line="296" w:lineRule="exact"/>
        <w:ind w:left="-1080" w:right="3921"/>
        <w:jc w:val="center"/>
        <w:rPr>
          <w:sz w:val="26"/>
        </w:rPr>
      </w:pPr>
      <w:r>
        <w:rPr>
          <w:color w:val="212121"/>
          <w:w w:val="105"/>
          <w:sz w:val="26"/>
        </w:rPr>
        <w:t>Solution For Injection</w:t>
      </w:r>
    </w:p>
    <w:p w14:paraId="0F17EBFB" w14:textId="77777777" w:rsidR="00F44DBF" w:rsidRDefault="001038F1" w:rsidP="00246FDD">
      <w:pPr>
        <w:ind w:left="-1080" w:right="3921"/>
        <w:jc w:val="center"/>
        <w:rPr>
          <w:i/>
          <w:sz w:val="21"/>
        </w:rPr>
      </w:pPr>
      <w:r>
        <w:rPr>
          <w:i/>
          <w:color w:val="2B2B2B"/>
          <w:w w:val="105"/>
          <w:sz w:val="21"/>
        </w:rPr>
        <w:t xml:space="preserve">(For </w:t>
      </w:r>
      <w:r>
        <w:rPr>
          <w:i/>
          <w:color w:val="262626"/>
          <w:w w:val="105"/>
          <w:sz w:val="21"/>
        </w:rPr>
        <w:t xml:space="preserve">Veterinary </w:t>
      </w:r>
      <w:r>
        <w:rPr>
          <w:i/>
          <w:color w:val="2B2B2B"/>
          <w:w w:val="105"/>
          <w:sz w:val="21"/>
        </w:rPr>
        <w:t xml:space="preserve">use </w:t>
      </w:r>
      <w:r>
        <w:rPr>
          <w:i/>
          <w:color w:val="282828"/>
          <w:w w:val="105"/>
          <w:sz w:val="21"/>
        </w:rPr>
        <w:t>only)</w:t>
      </w:r>
    </w:p>
    <w:p w14:paraId="23C4ACBD" w14:textId="77777777" w:rsidR="00F44DBF" w:rsidRDefault="00F44DBF" w:rsidP="00246FDD">
      <w:pPr>
        <w:ind w:left="90"/>
        <w:jc w:val="center"/>
        <w:rPr>
          <w:sz w:val="21"/>
        </w:rPr>
        <w:sectPr w:rsidR="00F44DBF">
          <w:headerReference w:type="default" r:id="rId7"/>
          <w:pgSz w:w="11860" w:h="16460"/>
          <w:pgMar w:top="1920" w:right="60" w:bottom="280" w:left="1020" w:header="1561" w:footer="0" w:gutter="0"/>
          <w:cols w:num="2" w:space="720" w:equalWidth="0">
            <w:col w:w="2856" w:space="1494"/>
            <w:col w:w="6430"/>
          </w:cols>
        </w:sectPr>
      </w:pPr>
    </w:p>
    <w:p w14:paraId="4B239D1C" w14:textId="77777777" w:rsidR="00F44DBF" w:rsidRPr="00945DB5" w:rsidRDefault="001038F1" w:rsidP="00246FDD">
      <w:pPr>
        <w:pStyle w:val="BodyText"/>
        <w:spacing w:before="12"/>
        <w:ind w:left="90"/>
        <w:rPr>
          <w:sz w:val="22"/>
          <w:szCs w:val="22"/>
        </w:rPr>
      </w:pPr>
      <w:r w:rsidRPr="00945DB5">
        <w:rPr>
          <w:color w:val="2A2A2A"/>
          <w:w w:val="105"/>
          <w:sz w:val="22"/>
          <w:szCs w:val="22"/>
        </w:rPr>
        <w:t xml:space="preserve">Oxytetracycline </w:t>
      </w:r>
      <w:r w:rsidRPr="00945DB5">
        <w:rPr>
          <w:color w:val="212121"/>
          <w:w w:val="105"/>
          <w:sz w:val="22"/>
          <w:szCs w:val="22"/>
        </w:rPr>
        <w:t xml:space="preserve">Hydrochloride </w:t>
      </w:r>
      <w:r w:rsidRPr="00945DB5">
        <w:rPr>
          <w:color w:val="3D3D3D"/>
          <w:w w:val="105"/>
          <w:sz w:val="22"/>
          <w:szCs w:val="22"/>
        </w:rPr>
        <w:t xml:space="preserve">10 </w:t>
      </w:r>
      <w:r w:rsidRPr="00945DB5">
        <w:rPr>
          <w:color w:val="464646"/>
          <w:w w:val="105"/>
          <w:sz w:val="22"/>
          <w:szCs w:val="22"/>
        </w:rPr>
        <w:t xml:space="preserve">g </w:t>
      </w:r>
      <w:r w:rsidRPr="00945DB5">
        <w:rPr>
          <w:color w:val="2B2B2B"/>
          <w:w w:val="105"/>
          <w:sz w:val="22"/>
          <w:szCs w:val="22"/>
        </w:rPr>
        <w:t xml:space="preserve">(Equivalent </w:t>
      </w:r>
      <w:r w:rsidRPr="00945DB5">
        <w:rPr>
          <w:color w:val="3A3A3A"/>
          <w:w w:val="105"/>
          <w:sz w:val="22"/>
          <w:szCs w:val="22"/>
        </w:rPr>
        <w:t xml:space="preserve">to </w:t>
      </w:r>
      <w:r w:rsidRPr="00945DB5">
        <w:rPr>
          <w:color w:val="1D1D1D"/>
          <w:w w:val="105"/>
          <w:sz w:val="22"/>
          <w:szCs w:val="22"/>
        </w:rPr>
        <w:t xml:space="preserve">Oxytetracycline </w:t>
      </w:r>
      <w:r w:rsidRPr="00945DB5">
        <w:rPr>
          <w:color w:val="2D2D2D"/>
          <w:w w:val="105"/>
          <w:sz w:val="22"/>
          <w:szCs w:val="22"/>
        </w:rPr>
        <w:t xml:space="preserve">base 9.27 </w:t>
      </w:r>
      <w:r w:rsidRPr="00945DB5">
        <w:rPr>
          <w:color w:val="2F2F2F"/>
          <w:w w:val="105"/>
          <w:sz w:val="22"/>
          <w:szCs w:val="22"/>
        </w:rPr>
        <w:t>g)</w:t>
      </w:r>
    </w:p>
    <w:p w14:paraId="304F1BD5" w14:textId="35D8F00B" w:rsidR="00F44DBF" w:rsidRPr="00945DB5" w:rsidRDefault="001038F1" w:rsidP="00246FDD">
      <w:pPr>
        <w:pStyle w:val="BodyText"/>
        <w:spacing w:before="58"/>
        <w:ind w:left="90"/>
        <w:rPr>
          <w:sz w:val="22"/>
          <w:szCs w:val="22"/>
        </w:rPr>
      </w:pPr>
      <w:r w:rsidRPr="00945DB5">
        <w:rPr>
          <w:color w:val="232323"/>
          <w:w w:val="105"/>
          <w:sz w:val="22"/>
          <w:szCs w:val="22"/>
        </w:rPr>
        <w:t xml:space="preserve">Flunixin </w:t>
      </w:r>
      <w:r w:rsidRPr="00945DB5">
        <w:rPr>
          <w:color w:val="1F1F1F"/>
          <w:w w:val="105"/>
          <w:sz w:val="22"/>
          <w:szCs w:val="22"/>
        </w:rPr>
        <w:t xml:space="preserve">Meglumine </w:t>
      </w:r>
      <w:r w:rsidRPr="00945DB5">
        <w:rPr>
          <w:color w:val="2D2D2D"/>
          <w:w w:val="105"/>
          <w:sz w:val="22"/>
          <w:szCs w:val="22"/>
        </w:rPr>
        <w:t xml:space="preserve">2 </w:t>
      </w:r>
      <w:r w:rsidRPr="00945DB5">
        <w:rPr>
          <w:color w:val="505050"/>
          <w:w w:val="105"/>
          <w:sz w:val="22"/>
          <w:szCs w:val="22"/>
        </w:rPr>
        <w:t xml:space="preserve">g </w:t>
      </w:r>
      <w:r w:rsidRPr="00945DB5">
        <w:rPr>
          <w:color w:val="282828"/>
          <w:w w:val="105"/>
          <w:sz w:val="22"/>
          <w:szCs w:val="22"/>
        </w:rPr>
        <w:t xml:space="preserve">(Equivalent </w:t>
      </w:r>
      <w:r w:rsidRPr="00945DB5">
        <w:rPr>
          <w:color w:val="333333"/>
          <w:w w:val="105"/>
          <w:sz w:val="22"/>
          <w:szCs w:val="22"/>
        </w:rPr>
        <w:t xml:space="preserve">to </w:t>
      </w:r>
      <w:r w:rsidRPr="00945DB5">
        <w:rPr>
          <w:color w:val="232323"/>
          <w:w w:val="105"/>
          <w:sz w:val="22"/>
          <w:szCs w:val="22"/>
        </w:rPr>
        <w:t xml:space="preserve">Flunixin </w:t>
      </w:r>
      <w:r w:rsidRPr="00945DB5">
        <w:rPr>
          <w:color w:val="262626"/>
          <w:w w:val="105"/>
          <w:sz w:val="22"/>
          <w:szCs w:val="22"/>
        </w:rPr>
        <w:t xml:space="preserve">base </w:t>
      </w:r>
      <w:r w:rsidRPr="00945DB5">
        <w:rPr>
          <w:color w:val="242424"/>
          <w:w w:val="105"/>
          <w:sz w:val="22"/>
          <w:szCs w:val="22"/>
        </w:rPr>
        <w:t>1.206</w:t>
      </w:r>
      <w:r w:rsidRPr="00945DB5">
        <w:rPr>
          <w:color w:val="242424"/>
          <w:spacing w:val="51"/>
          <w:w w:val="105"/>
          <w:sz w:val="22"/>
          <w:szCs w:val="22"/>
        </w:rPr>
        <w:t xml:space="preserve"> </w:t>
      </w:r>
      <w:r w:rsidRPr="00945DB5">
        <w:rPr>
          <w:color w:val="343434"/>
          <w:w w:val="105"/>
          <w:sz w:val="22"/>
          <w:szCs w:val="22"/>
        </w:rPr>
        <w:t>g)</w:t>
      </w:r>
    </w:p>
    <w:p w14:paraId="65EB79FE" w14:textId="77777777" w:rsidR="00F44DBF" w:rsidRDefault="00F44DBF">
      <w:pPr>
        <w:pStyle w:val="BodyText"/>
        <w:spacing w:before="5"/>
        <w:rPr>
          <w:sz w:val="25"/>
        </w:rPr>
      </w:pPr>
    </w:p>
    <w:p w14:paraId="15B3E748" w14:textId="77777777" w:rsidR="00F44DBF" w:rsidRPr="00246FDD" w:rsidRDefault="001038F1" w:rsidP="00246FDD">
      <w:pPr>
        <w:pStyle w:val="Heading3"/>
        <w:spacing w:before="1" w:line="241" w:lineRule="exact"/>
        <w:ind w:left="90"/>
        <w:rPr>
          <w:sz w:val="22"/>
          <w:szCs w:val="22"/>
          <w:u w:val="none"/>
        </w:rPr>
      </w:pPr>
      <w:r w:rsidRPr="00246FDD">
        <w:rPr>
          <w:color w:val="282828"/>
          <w:sz w:val="22"/>
          <w:szCs w:val="22"/>
          <w:u w:color="4B4F4F"/>
        </w:rPr>
        <w:t>Properties:</w:t>
      </w:r>
    </w:p>
    <w:p w14:paraId="31BC7F1D" w14:textId="77777777" w:rsidR="00F44DBF" w:rsidRPr="00246FDD" w:rsidRDefault="001038F1" w:rsidP="00246FDD">
      <w:pPr>
        <w:pStyle w:val="BodyText"/>
        <w:spacing w:line="249" w:lineRule="auto"/>
        <w:ind w:left="90" w:right="1084" w:hanging="17"/>
        <w:jc w:val="both"/>
        <w:rPr>
          <w:sz w:val="22"/>
          <w:szCs w:val="22"/>
        </w:rPr>
      </w:pPr>
      <w:r w:rsidRPr="00246FDD">
        <w:rPr>
          <w:color w:val="343434"/>
          <w:w w:val="105"/>
          <w:sz w:val="22"/>
          <w:szCs w:val="22"/>
        </w:rPr>
        <w:t xml:space="preserve">The </w:t>
      </w:r>
      <w:r w:rsidRPr="00246FDD">
        <w:rPr>
          <w:color w:val="313131"/>
          <w:w w:val="105"/>
          <w:sz w:val="22"/>
          <w:szCs w:val="22"/>
        </w:rPr>
        <w:t xml:space="preserve">product </w:t>
      </w:r>
      <w:r w:rsidRPr="00246FDD">
        <w:rPr>
          <w:color w:val="2D2D2D"/>
          <w:w w:val="105"/>
          <w:sz w:val="22"/>
          <w:szCs w:val="22"/>
        </w:rPr>
        <w:t xml:space="preserve">contains </w:t>
      </w:r>
      <w:r w:rsidRPr="00246FDD">
        <w:rPr>
          <w:color w:val="2A2A2A"/>
          <w:w w:val="105"/>
          <w:sz w:val="22"/>
          <w:szCs w:val="22"/>
        </w:rPr>
        <w:t xml:space="preserve">two </w:t>
      </w:r>
      <w:r w:rsidRPr="00246FDD">
        <w:rPr>
          <w:color w:val="2F2F2F"/>
          <w:w w:val="105"/>
          <w:sz w:val="22"/>
          <w:szCs w:val="22"/>
        </w:rPr>
        <w:t xml:space="preserve">active </w:t>
      </w:r>
      <w:r w:rsidRPr="00246FDD">
        <w:rPr>
          <w:color w:val="2D2D2D"/>
          <w:w w:val="105"/>
          <w:sz w:val="22"/>
          <w:szCs w:val="22"/>
        </w:rPr>
        <w:t xml:space="preserve">ingredients: </w:t>
      </w:r>
      <w:r w:rsidRPr="00246FDD">
        <w:rPr>
          <w:color w:val="262626"/>
          <w:w w:val="105"/>
          <w:sz w:val="22"/>
          <w:szCs w:val="22"/>
        </w:rPr>
        <w:t xml:space="preserve">oxytetracycline </w:t>
      </w:r>
      <w:r w:rsidRPr="00246FDD">
        <w:rPr>
          <w:color w:val="242424"/>
          <w:w w:val="105"/>
          <w:sz w:val="22"/>
          <w:szCs w:val="22"/>
        </w:rPr>
        <w:t xml:space="preserve">hydrochloride </w:t>
      </w:r>
      <w:r w:rsidRPr="00246FDD">
        <w:rPr>
          <w:color w:val="262626"/>
          <w:w w:val="105"/>
          <w:sz w:val="22"/>
          <w:szCs w:val="22"/>
        </w:rPr>
        <w:t xml:space="preserve">and </w:t>
      </w:r>
      <w:r w:rsidRPr="00246FDD">
        <w:rPr>
          <w:color w:val="2A2A2A"/>
          <w:w w:val="105"/>
          <w:sz w:val="22"/>
          <w:szCs w:val="22"/>
        </w:rPr>
        <w:t xml:space="preserve">flunixin </w:t>
      </w:r>
      <w:r w:rsidRPr="00246FDD">
        <w:rPr>
          <w:color w:val="2F2F2F"/>
          <w:w w:val="105"/>
          <w:sz w:val="22"/>
          <w:szCs w:val="22"/>
        </w:rPr>
        <w:t>meglumine.</w:t>
      </w:r>
    </w:p>
    <w:p w14:paraId="1D7DA032" w14:textId="77777777" w:rsidR="000D3A4A" w:rsidRDefault="001038F1" w:rsidP="00246FDD">
      <w:pPr>
        <w:spacing w:before="7" w:line="252" w:lineRule="auto"/>
        <w:ind w:left="90" w:right="1051"/>
        <w:jc w:val="both"/>
        <w:rPr>
          <w:color w:val="282828"/>
          <w:w w:val="105"/>
        </w:rPr>
      </w:pPr>
      <w:r w:rsidRPr="00246FDD">
        <w:rPr>
          <w:color w:val="282828"/>
          <w:w w:val="105"/>
        </w:rPr>
        <w:t xml:space="preserve">Oxytetracycline </w:t>
      </w:r>
      <w:r w:rsidRPr="00246FDD">
        <w:rPr>
          <w:color w:val="424242"/>
          <w:w w:val="105"/>
        </w:rPr>
        <w:t xml:space="preserve">is </w:t>
      </w:r>
      <w:r w:rsidRPr="00246FDD">
        <w:rPr>
          <w:color w:val="313131"/>
          <w:w w:val="105"/>
        </w:rPr>
        <w:t xml:space="preserve">a </w:t>
      </w:r>
      <w:r w:rsidRPr="00246FDD">
        <w:rPr>
          <w:color w:val="262626"/>
          <w:w w:val="105"/>
        </w:rPr>
        <w:t xml:space="preserve">broad spectrum </w:t>
      </w:r>
      <w:r w:rsidRPr="00246FDD">
        <w:rPr>
          <w:color w:val="2D2D2D"/>
          <w:w w:val="105"/>
        </w:rPr>
        <w:t xml:space="preserve">antibiotic </w:t>
      </w:r>
      <w:r w:rsidRPr="00246FDD">
        <w:rPr>
          <w:color w:val="383838"/>
          <w:w w:val="105"/>
        </w:rPr>
        <w:t xml:space="preserve">of </w:t>
      </w:r>
      <w:r w:rsidRPr="00246FDD">
        <w:rPr>
          <w:color w:val="333333"/>
          <w:w w:val="105"/>
        </w:rPr>
        <w:t xml:space="preserve">the </w:t>
      </w:r>
      <w:r w:rsidRPr="00246FDD">
        <w:rPr>
          <w:color w:val="262626"/>
          <w:w w:val="105"/>
        </w:rPr>
        <w:t xml:space="preserve">tetracycline </w:t>
      </w:r>
      <w:r w:rsidRPr="00246FDD">
        <w:rPr>
          <w:color w:val="282828"/>
          <w:w w:val="105"/>
        </w:rPr>
        <w:t xml:space="preserve">group </w:t>
      </w:r>
      <w:r w:rsidRPr="00246FDD">
        <w:rPr>
          <w:color w:val="212121"/>
          <w:w w:val="105"/>
        </w:rPr>
        <w:t xml:space="preserve">that </w:t>
      </w:r>
      <w:r w:rsidRPr="00246FDD">
        <w:rPr>
          <w:color w:val="2D2D2D"/>
          <w:w w:val="105"/>
        </w:rPr>
        <w:t xml:space="preserve">act </w:t>
      </w:r>
      <w:r w:rsidRPr="00246FDD">
        <w:rPr>
          <w:color w:val="343434"/>
          <w:w w:val="105"/>
        </w:rPr>
        <w:t xml:space="preserve">as </w:t>
      </w:r>
      <w:r w:rsidRPr="00246FDD">
        <w:rPr>
          <w:color w:val="282828"/>
          <w:w w:val="105"/>
        </w:rPr>
        <w:t xml:space="preserve">bacteriostatic </w:t>
      </w:r>
      <w:r w:rsidRPr="00246FDD">
        <w:rPr>
          <w:color w:val="262626"/>
          <w:w w:val="105"/>
        </w:rPr>
        <w:t xml:space="preserve">antibiotics </w:t>
      </w:r>
      <w:r w:rsidRPr="00246FDD">
        <w:rPr>
          <w:color w:val="2A2A2A"/>
          <w:w w:val="105"/>
        </w:rPr>
        <w:t xml:space="preserve">and </w:t>
      </w:r>
      <w:r w:rsidRPr="00246FDD">
        <w:rPr>
          <w:color w:val="2B2B2B"/>
          <w:w w:val="105"/>
        </w:rPr>
        <w:t xml:space="preserve">inhibit </w:t>
      </w:r>
      <w:r w:rsidRPr="00246FDD">
        <w:rPr>
          <w:color w:val="2D2D2D"/>
          <w:w w:val="105"/>
        </w:rPr>
        <w:t xml:space="preserve">protein </w:t>
      </w:r>
      <w:r w:rsidRPr="00246FDD">
        <w:rPr>
          <w:color w:val="2F2F2F"/>
          <w:w w:val="105"/>
        </w:rPr>
        <w:t xml:space="preserve">synthesis </w:t>
      </w:r>
      <w:r w:rsidRPr="00246FDD">
        <w:rPr>
          <w:color w:val="2A2A2A"/>
          <w:w w:val="105"/>
        </w:rPr>
        <w:t xml:space="preserve">by </w:t>
      </w:r>
      <w:r w:rsidRPr="00246FDD">
        <w:rPr>
          <w:color w:val="313131"/>
          <w:w w:val="105"/>
        </w:rPr>
        <w:t xml:space="preserve">reversibly </w:t>
      </w:r>
      <w:r w:rsidRPr="00246FDD">
        <w:rPr>
          <w:color w:val="282828"/>
          <w:w w:val="105"/>
        </w:rPr>
        <w:t xml:space="preserve">binding </w:t>
      </w:r>
      <w:r w:rsidRPr="00246FDD">
        <w:rPr>
          <w:color w:val="383838"/>
          <w:w w:val="105"/>
        </w:rPr>
        <w:t xml:space="preserve">to </w:t>
      </w:r>
      <w:r w:rsidRPr="00246FDD">
        <w:rPr>
          <w:color w:val="313131"/>
          <w:w w:val="105"/>
        </w:rPr>
        <w:t xml:space="preserve">30S </w:t>
      </w:r>
      <w:r w:rsidRPr="00246FDD">
        <w:rPr>
          <w:color w:val="2B2B2B"/>
          <w:w w:val="105"/>
        </w:rPr>
        <w:t xml:space="preserve">ribosomal </w:t>
      </w:r>
      <w:r w:rsidRPr="00246FDD">
        <w:rPr>
          <w:color w:val="262626"/>
          <w:w w:val="105"/>
        </w:rPr>
        <w:t xml:space="preserve">subunits </w:t>
      </w:r>
      <w:r w:rsidRPr="00246FDD">
        <w:rPr>
          <w:color w:val="2F2F2F"/>
          <w:w w:val="105"/>
        </w:rPr>
        <w:t xml:space="preserve">of </w:t>
      </w:r>
      <w:r w:rsidRPr="00246FDD">
        <w:rPr>
          <w:color w:val="2B2B2B"/>
          <w:w w:val="105"/>
        </w:rPr>
        <w:t xml:space="preserve">susceptible </w:t>
      </w:r>
      <w:r w:rsidR="000D3A4A" w:rsidRPr="00246FDD">
        <w:rPr>
          <w:color w:val="2A2A2A"/>
          <w:w w:val="105"/>
        </w:rPr>
        <w:t>organisms, thereby</w:t>
      </w:r>
      <w:r w:rsidRPr="00246FDD">
        <w:rPr>
          <w:color w:val="262626"/>
          <w:w w:val="105"/>
        </w:rPr>
        <w:t xml:space="preserve"> </w:t>
      </w:r>
      <w:r w:rsidRPr="00246FDD">
        <w:rPr>
          <w:color w:val="2F2F2F"/>
          <w:w w:val="105"/>
        </w:rPr>
        <w:t xml:space="preserve">preventing </w:t>
      </w:r>
      <w:r w:rsidRPr="00246FDD">
        <w:rPr>
          <w:color w:val="262626"/>
          <w:w w:val="105"/>
        </w:rPr>
        <w:t xml:space="preserve">binding </w:t>
      </w:r>
      <w:r w:rsidRPr="00246FDD">
        <w:rPr>
          <w:color w:val="282828"/>
          <w:w w:val="105"/>
        </w:rPr>
        <w:t xml:space="preserve">to </w:t>
      </w:r>
      <w:r w:rsidRPr="00246FDD">
        <w:rPr>
          <w:color w:val="262626"/>
          <w:w w:val="105"/>
        </w:rPr>
        <w:t xml:space="preserve">those </w:t>
      </w:r>
      <w:r w:rsidR="000D3A4A" w:rsidRPr="00246FDD">
        <w:rPr>
          <w:color w:val="2D2D2D"/>
          <w:w w:val="105"/>
        </w:rPr>
        <w:t>ribosomes of</w:t>
      </w:r>
      <w:r w:rsidRPr="00246FDD">
        <w:rPr>
          <w:color w:val="2F2F2F"/>
          <w:w w:val="105"/>
        </w:rPr>
        <w:t xml:space="preserve"> </w:t>
      </w:r>
      <w:proofErr w:type="gramStart"/>
      <w:r w:rsidRPr="00246FDD">
        <w:rPr>
          <w:color w:val="262626"/>
          <w:w w:val="105"/>
        </w:rPr>
        <w:t xml:space="preserve">aminoacyl  </w:t>
      </w:r>
      <w:r w:rsidRPr="00246FDD">
        <w:rPr>
          <w:color w:val="2A2A2A"/>
          <w:w w:val="105"/>
        </w:rPr>
        <w:t>transfer</w:t>
      </w:r>
      <w:proofErr w:type="gramEnd"/>
      <w:r w:rsidRPr="00246FDD">
        <w:rPr>
          <w:color w:val="2A2A2A"/>
          <w:w w:val="105"/>
        </w:rPr>
        <w:t xml:space="preserve">- RNA. </w:t>
      </w:r>
      <w:r w:rsidRPr="00246FDD">
        <w:rPr>
          <w:color w:val="3A3A3A"/>
          <w:w w:val="105"/>
        </w:rPr>
        <w:t xml:space="preserve">In </w:t>
      </w:r>
      <w:r w:rsidRPr="00246FDD">
        <w:rPr>
          <w:color w:val="2D2D2D"/>
          <w:w w:val="105"/>
        </w:rPr>
        <w:t xml:space="preserve">high </w:t>
      </w:r>
      <w:r w:rsidRPr="00246FDD">
        <w:rPr>
          <w:color w:val="2A2A2A"/>
          <w:w w:val="105"/>
        </w:rPr>
        <w:t xml:space="preserve">concentrations, </w:t>
      </w:r>
      <w:r w:rsidRPr="00246FDD">
        <w:rPr>
          <w:color w:val="262626"/>
          <w:w w:val="105"/>
        </w:rPr>
        <w:t xml:space="preserve">tetracyclines </w:t>
      </w:r>
      <w:r w:rsidRPr="00246FDD">
        <w:rPr>
          <w:color w:val="363636"/>
          <w:w w:val="105"/>
        </w:rPr>
        <w:t xml:space="preserve">can </w:t>
      </w:r>
      <w:r w:rsidRPr="00246FDD">
        <w:rPr>
          <w:color w:val="383838"/>
          <w:w w:val="105"/>
        </w:rPr>
        <w:t xml:space="preserve">also </w:t>
      </w:r>
      <w:r w:rsidRPr="00246FDD">
        <w:rPr>
          <w:color w:val="282828"/>
          <w:w w:val="105"/>
        </w:rPr>
        <w:t xml:space="preserve">inhibit </w:t>
      </w:r>
      <w:r w:rsidRPr="00246FDD">
        <w:rPr>
          <w:color w:val="2D2D2D"/>
          <w:w w:val="105"/>
        </w:rPr>
        <w:t xml:space="preserve">protein synthesis </w:t>
      </w:r>
      <w:r w:rsidRPr="00246FDD">
        <w:rPr>
          <w:color w:val="494949"/>
          <w:w w:val="105"/>
        </w:rPr>
        <w:t xml:space="preserve">by </w:t>
      </w:r>
      <w:r w:rsidRPr="00246FDD">
        <w:rPr>
          <w:color w:val="212121"/>
          <w:w w:val="105"/>
        </w:rPr>
        <w:t xml:space="preserve">mammalian </w:t>
      </w:r>
      <w:r w:rsidRPr="00246FDD">
        <w:rPr>
          <w:color w:val="282828"/>
          <w:w w:val="105"/>
        </w:rPr>
        <w:t xml:space="preserve">cells. </w:t>
      </w:r>
    </w:p>
    <w:p w14:paraId="276539BA" w14:textId="15E21113" w:rsidR="00F44DBF" w:rsidRPr="00246FDD" w:rsidRDefault="001038F1" w:rsidP="00246FDD">
      <w:pPr>
        <w:spacing w:before="7" w:line="252" w:lineRule="auto"/>
        <w:ind w:left="90" w:right="1051"/>
        <w:jc w:val="both"/>
        <w:rPr>
          <w:i/>
        </w:rPr>
      </w:pPr>
      <w:r w:rsidRPr="00246FDD">
        <w:rPr>
          <w:color w:val="282828"/>
          <w:w w:val="105"/>
        </w:rPr>
        <w:t xml:space="preserve">Tetracyclines </w:t>
      </w:r>
      <w:r w:rsidRPr="00246FDD">
        <w:rPr>
          <w:color w:val="242424"/>
          <w:w w:val="105"/>
        </w:rPr>
        <w:t xml:space="preserve">have </w:t>
      </w:r>
      <w:r w:rsidRPr="00246FDD">
        <w:rPr>
          <w:color w:val="2B2B2B"/>
          <w:w w:val="105"/>
        </w:rPr>
        <w:t xml:space="preserve">activity </w:t>
      </w:r>
      <w:r w:rsidRPr="00246FDD">
        <w:rPr>
          <w:color w:val="2D2D2D"/>
          <w:w w:val="105"/>
        </w:rPr>
        <w:t xml:space="preserve">against most </w:t>
      </w:r>
      <w:r w:rsidRPr="00246FDD">
        <w:rPr>
          <w:i/>
          <w:color w:val="343434"/>
          <w:w w:val="105"/>
        </w:rPr>
        <w:t xml:space="preserve">mycoplasma, </w:t>
      </w:r>
      <w:r w:rsidRPr="00246FDD">
        <w:rPr>
          <w:i/>
          <w:color w:val="2A2A2A"/>
          <w:w w:val="105"/>
        </w:rPr>
        <w:t xml:space="preserve">spirochetes </w:t>
      </w:r>
      <w:r w:rsidRPr="00246FDD">
        <w:rPr>
          <w:color w:val="1D1D1D"/>
          <w:w w:val="105"/>
        </w:rPr>
        <w:t xml:space="preserve">including </w:t>
      </w:r>
      <w:r w:rsidRPr="00246FDD">
        <w:rPr>
          <w:color w:val="282828"/>
          <w:w w:val="105"/>
        </w:rPr>
        <w:t xml:space="preserve">the Lyme disease </w:t>
      </w:r>
      <w:r w:rsidRPr="00246FDD">
        <w:rPr>
          <w:color w:val="2F2F2F"/>
          <w:w w:val="105"/>
        </w:rPr>
        <w:t xml:space="preserve">organism), </w:t>
      </w:r>
      <w:r w:rsidR="000D3A4A" w:rsidRPr="00246FDD">
        <w:rPr>
          <w:i/>
          <w:color w:val="2A2A2A"/>
          <w:w w:val="105"/>
        </w:rPr>
        <w:t>Chlamydia,</w:t>
      </w:r>
      <w:r w:rsidR="000D3A4A" w:rsidRPr="00246FDD">
        <w:rPr>
          <w:i/>
          <w:color w:val="333333"/>
          <w:w w:val="105"/>
        </w:rPr>
        <w:t xml:space="preserve"> and</w:t>
      </w:r>
      <w:r w:rsidRPr="00246FDD">
        <w:rPr>
          <w:i/>
          <w:color w:val="333333"/>
          <w:w w:val="105"/>
        </w:rPr>
        <w:t xml:space="preserve"> </w:t>
      </w:r>
      <w:r w:rsidR="000D3A4A" w:rsidRPr="000D3A4A">
        <w:rPr>
          <w:i/>
          <w:iCs/>
          <w:color w:val="232323"/>
          <w:w w:val="105"/>
        </w:rPr>
        <w:t>Rickettsia</w:t>
      </w:r>
      <w:r w:rsidRPr="00246FDD">
        <w:rPr>
          <w:color w:val="232323"/>
          <w:w w:val="105"/>
        </w:rPr>
        <w:t xml:space="preserve">. </w:t>
      </w:r>
      <w:r w:rsidRPr="00246FDD">
        <w:rPr>
          <w:color w:val="2A2A2A"/>
          <w:w w:val="105"/>
        </w:rPr>
        <w:t xml:space="preserve">Against </w:t>
      </w:r>
      <w:r w:rsidRPr="00246FDD">
        <w:rPr>
          <w:color w:val="383838"/>
          <w:w w:val="105"/>
        </w:rPr>
        <w:t xml:space="preserve">gram </w:t>
      </w:r>
      <w:r w:rsidRPr="00246FDD">
        <w:rPr>
          <w:color w:val="2D2D2D"/>
          <w:w w:val="105"/>
        </w:rPr>
        <w:t xml:space="preserve">positive </w:t>
      </w:r>
      <w:r w:rsidRPr="00246FDD">
        <w:rPr>
          <w:color w:val="1D1D1D"/>
          <w:w w:val="105"/>
        </w:rPr>
        <w:t xml:space="preserve">bacteria, </w:t>
      </w:r>
      <w:r w:rsidRPr="00246FDD">
        <w:rPr>
          <w:color w:val="313131"/>
          <w:w w:val="105"/>
        </w:rPr>
        <w:t xml:space="preserve">the </w:t>
      </w:r>
      <w:r w:rsidR="000D3A4A" w:rsidRPr="00246FDD">
        <w:rPr>
          <w:color w:val="2A2A2A"/>
          <w:w w:val="105"/>
        </w:rPr>
        <w:t>tetracyclines have</w:t>
      </w:r>
      <w:r w:rsidRPr="00246FDD">
        <w:rPr>
          <w:color w:val="282828"/>
          <w:w w:val="105"/>
        </w:rPr>
        <w:t xml:space="preserve"> </w:t>
      </w:r>
      <w:r w:rsidRPr="00246FDD">
        <w:rPr>
          <w:color w:val="313131"/>
          <w:w w:val="105"/>
        </w:rPr>
        <w:t xml:space="preserve">activity </w:t>
      </w:r>
      <w:r w:rsidRPr="00246FDD">
        <w:rPr>
          <w:color w:val="2D2D2D"/>
          <w:w w:val="105"/>
        </w:rPr>
        <w:t xml:space="preserve">against some </w:t>
      </w:r>
      <w:r w:rsidRPr="00246FDD">
        <w:rPr>
          <w:color w:val="242424"/>
          <w:w w:val="105"/>
        </w:rPr>
        <w:t xml:space="preserve">strains </w:t>
      </w:r>
      <w:r w:rsidRPr="00246FDD">
        <w:rPr>
          <w:color w:val="313131"/>
          <w:w w:val="105"/>
        </w:rPr>
        <w:t xml:space="preserve">of </w:t>
      </w:r>
      <w:r w:rsidRPr="00246FDD">
        <w:rPr>
          <w:color w:val="2F2F2F"/>
          <w:w w:val="105"/>
        </w:rPr>
        <w:t xml:space="preserve">staphylococci </w:t>
      </w:r>
      <w:r w:rsidRPr="00246FDD">
        <w:rPr>
          <w:color w:val="343434"/>
          <w:w w:val="105"/>
        </w:rPr>
        <w:t xml:space="preserve">and </w:t>
      </w:r>
      <w:r w:rsidRPr="00246FDD">
        <w:rPr>
          <w:color w:val="2A2A2A"/>
          <w:w w:val="105"/>
        </w:rPr>
        <w:t xml:space="preserve">streptococci. </w:t>
      </w:r>
      <w:r w:rsidRPr="00246FDD">
        <w:rPr>
          <w:color w:val="212121"/>
          <w:w w:val="105"/>
        </w:rPr>
        <w:t xml:space="preserve">Gram </w:t>
      </w:r>
      <w:r w:rsidRPr="00246FDD">
        <w:rPr>
          <w:color w:val="1D1D1D"/>
          <w:w w:val="105"/>
        </w:rPr>
        <w:t xml:space="preserve">positive </w:t>
      </w:r>
      <w:r w:rsidRPr="00246FDD">
        <w:rPr>
          <w:color w:val="232323"/>
          <w:w w:val="105"/>
        </w:rPr>
        <w:t xml:space="preserve">bacteria </w:t>
      </w:r>
      <w:r w:rsidRPr="00246FDD">
        <w:rPr>
          <w:color w:val="313131"/>
          <w:w w:val="105"/>
        </w:rPr>
        <w:t xml:space="preserve">that </w:t>
      </w:r>
      <w:r w:rsidRPr="00246FDD">
        <w:rPr>
          <w:color w:val="232323"/>
          <w:w w:val="105"/>
        </w:rPr>
        <w:t xml:space="preserve">are </w:t>
      </w:r>
      <w:r w:rsidRPr="00246FDD">
        <w:rPr>
          <w:color w:val="282828"/>
          <w:w w:val="105"/>
        </w:rPr>
        <w:t xml:space="preserve">usually </w:t>
      </w:r>
      <w:r w:rsidRPr="00246FDD">
        <w:rPr>
          <w:color w:val="2D2D2D"/>
          <w:w w:val="105"/>
        </w:rPr>
        <w:t xml:space="preserve">covered </w:t>
      </w:r>
      <w:r w:rsidRPr="00246FDD">
        <w:rPr>
          <w:color w:val="494949"/>
          <w:w w:val="105"/>
        </w:rPr>
        <w:t xml:space="preserve">by </w:t>
      </w:r>
      <w:r w:rsidRPr="00246FDD">
        <w:rPr>
          <w:color w:val="2D2D2D"/>
          <w:w w:val="105"/>
        </w:rPr>
        <w:t xml:space="preserve">tetracyclines </w:t>
      </w:r>
      <w:r w:rsidRPr="00246FDD">
        <w:rPr>
          <w:color w:val="363636"/>
          <w:w w:val="105"/>
        </w:rPr>
        <w:t xml:space="preserve">include </w:t>
      </w:r>
      <w:r w:rsidRPr="00246FDD">
        <w:rPr>
          <w:i/>
          <w:color w:val="262626"/>
          <w:w w:val="105"/>
        </w:rPr>
        <w:t xml:space="preserve">Actinomyces </w:t>
      </w:r>
      <w:r w:rsidRPr="00246FDD">
        <w:rPr>
          <w:i/>
          <w:color w:val="282828"/>
          <w:w w:val="105"/>
        </w:rPr>
        <w:t xml:space="preserve">Sp., </w:t>
      </w:r>
      <w:r w:rsidRPr="00246FDD">
        <w:rPr>
          <w:i/>
          <w:color w:val="2A2A2A"/>
          <w:w w:val="105"/>
        </w:rPr>
        <w:t xml:space="preserve">Bacillus </w:t>
      </w:r>
      <w:r w:rsidRPr="00246FDD">
        <w:rPr>
          <w:i/>
          <w:color w:val="313131"/>
          <w:w w:val="105"/>
        </w:rPr>
        <w:t>anthra</w:t>
      </w:r>
      <w:r w:rsidR="000D3A4A">
        <w:rPr>
          <w:i/>
          <w:color w:val="313131"/>
          <w:w w:val="105"/>
        </w:rPr>
        <w:t>ci</w:t>
      </w:r>
      <w:r w:rsidRPr="00246FDD">
        <w:rPr>
          <w:i/>
          <w:color w:val="313131"/>
          <w:w w:val="105"/>
        </w:rPr>
        <w:t xml:space="preserve">s, </w:t>
      </w:r>
      <w:r w:rsidRPr="00246FDD">
        <w:rPr>
          <w:i/>
          <w:color w:val="333333"/>
          <w:w w:val="105"/>
        </w:rPr>
        <w:t xml:space="preserve">Clostridium </w:t>
      </w:r>
      <w:r w:rsidRPr="00246FDD">
        <w:rPr>
          <w:i/>
          <w:color w:val="262626"/>
          <w:w w:val="105"/>
        </w:rPr>
        <w:t xml:space="preserve">perfringens </w:t>
      </w:r>
      <w:r w:rsidRPr="00246FDD">
        <w:rPr>
          <w:i/>
          <w:color w:val="2F2F2F"/>
          <w:w w:val="105"/>
        </w:rPr>
        <w:t xml:space="preserve">and </w:t>
      </w:r>
      <w:r w:rsidR="00F876D7">
        <w:rPr>
          <w:color w:val="262626"/>
          <w:w w:val="105"/>
        </w:rPr>
        <w:t>tetani</w:t>
      </w:r>
      <w:r w:rsidRPr="00246FDD">
        <w:rPr>
          <w:color w:val="262626"/>
          <w:w w:val="105"/>
        </w:rPr>
        <w:t xml:space="preserve">, </w:t>
      </w:r>
      <w:r w:rsidRPr="00246FDD">
        <w:rPr>
          <w:i/>
          <w:color w:val="282828"/>
          <w:w w:val="105"/>
        </w:rPr>
        <w:t xml:space="preserve">Listeria </w:t>
      </w:r>
      <w:r w:rsidRPr="00246FDD">
        <w:rPr>
          <w:i/>
          <w:color w:val="333333"/>
          <w:w w:val="105"/>
        </w:rPr>
        <w:t>monoc</w:t>
      </w:r>
      <w:r w:rsidRPr="00246FDD">
        <w:rPr>
          <w:i/>
          <w:color w:val="2A2A2A"/>
          <w:w w:val="105"/>
        </w:rPr>
        <w:t xml:space="preserve">ytogenes, </w:t>
      </w:r>
      <w:r w:rsidRPr="00246FDD">
        <w:rPr>
          <w:color w:val="2B2B2B"/>
          <w:w w:val="105"/>
        </w:rPr>
        <w:t xml:space="preserve">and </w:t>
      </w:r>
      <w:r w:rsidRPr="00246FDD">
        <w:rPr>
          <w:i/>
          <w:color w:val="232323"/>
          <w:w w:val="105"/>
        </w:rPr>
        <w:t>Nocardia</w:t>
      </w:r>
      <w:r w:rsidRPr="00246FDD">
        <w:rPr>
          <w:color w:val="232323"/>
          <w:w w:val="105"/>
        </w:rPr>
        <w:t>.</w:t>
      </w:r>
      <w:r w:rsidR="00F876D7">
        <w:rPr>
          <w:color w:val="232323"/>
          <w:w w:val="105"/>
        </w:rPr>
        <w:t xml:space="preserve"> </w:t>
      </w:r>
      <w:r w:rsidRPr="00246FDD">
        <w:rPr>
          <w:color w:val="232323"/>
          <w:w w:val="105"/>
        </w:rPr>
        <w:t xml:space="preserve">Among </w:t>
      </w:r>
      <w:r w:rsidRPr="00246FDD">
        <w:rPr>
          <w:color w:val="2A2A2A"/>
          <w:w w:val="105"/>
        </w:rPr>
        <w:t xml:space="preserve">gram </w:t>
      </w:r>
      <w:r w:rsidRPr="00246FDD">
        <w:rPr>
          <w:color w:val="282828"/>
          <w:w w:val="105"/>
        </w:rPr>
        <w:t xml:space="preserve">negative </w:t>
      </w:r>
      <w:r w:rsidRPr="00246FDD">
        <w:rPr>
          <w:color w:val="2D2D2D"/>
          <w:w w:val="105"/>
        </w:rPr>
        <w:t xml:space="preserve">bacteria </w:t>
      </w:r>
      <w:r w:rsidRPr="00246FDD">
        <w:rPr>
          <w:color w:val="343434"/>
          <w:w w:val="105"/>
        </w:rPr>
        <w:t xml:space="preserve">that tetracyclines </w:t>
      </w:r>
      <w:r w:rsidRPr="00246FDD">
        <w:rPr>
          <w:color w:val="2F2F2F"/>
          <w:w w:val="105"/>
        </w:rPr>
        <w:t xml:space="preserve">usually have </w:t>
      </w:r>
      <w:r w:rsidRPr="00246FDD">
        <w:rPr>
          <w:color w:val="383838"/>
          <w:w w:val="105"/>
        </w:rPr>
        <w:t xml:space="preserve">in </w:t>
      </w:r>
      <w:r w:rsidRPr="00246FDD">
        <w:rPr>
          <w:color w:val="333333"/>
          <w:w w:val="105"/>
        </w:rPr>
        <w:t xml:space="preserve">vitro </w:t>
      </w:r>
      <w:r w:rsidRPr="00246FDD">
        <w:rPr>
          <w:color w:val="363636"/>
          <w:w w:val="105"/>
        </w:rPr>
        <w:t xml:space="preserve">and </w:t>
      </w:r>
      <w:r w:rsidRPr="00246FDD">
        <w:rPr>
          <w:color w:val="343434"/>
          <w:w w:val="105"/>
        </w:rPr>
        <w:t xml:space="preserve">in </w:t>
      </w:r>
      <w:r w:rsidRPr="00246FDD">
        <w:rPr>
          <w:color w:val="3A3A3A"/>
          <w:w w:val="105"/>
        </w:rPr>
        <w:t xml:space="preserve">vivo </w:t>
      </w:r>
      <w:r w:rsidRPr="00246FDD">
        <w:rPr>
          <w:color w:val="212121"/>
          <w:w w:val="105"/>
        </w:rPr>
        <w:t xml:space="preserve">activity </w:t>
      </w:r>
      <w:proofErr w:type="gramStart"/>
      <w:r w:rsidRPr="00246FDD">
        <w:rPr>
          <w:color w:val="282828"/>
          <w:w w:val="105"/>
        </w:rPr>
        <w:t xml:space="preserve">against  </w:t>
      </w:r>
      <w:r w:rsidRPr="00246FDD">
        <w:rPr>
          <w:color w:val="232323"/>
          <w:w w:val="105"/>
        </w:rPr>
        <w:t>include</w:t>
      </w:r>
      <w:proofErr w:type="gramEnd"/>
      <w:r w:rsidRPr="00246FDD">
        <w:rPr>
          <w:color w:val="232323"/>
          <w:w w:val="105"/>
        </w:rPr>
        <w:t xml:space="preserve"> </w:t>
      </w:r>
      <w:r w:rsidRPr="00246FDD">
        <w:rPr>
          <w:i/>
          <w:color w:val="262626"/>
          <w:w w:val="105"/>
        </w:rPr>
        <w:t>Bordetella</w:t>
      </w:r>
      <w:r w:rsidR="00F876D7">
        <w:rPr>
          <w:i/>
          <w:color w:val="262626"/>
          <w:w w:val="105"/>
        </w:rPr>
        <w:t xml:space="preserve"> </w:t>
      </w:r>
      <w:r w:rsidRPr="00246FDD">
        <w:rPr>
          <w:i/>
          <w:color w:val="282828"/>
          <w:w w:val="105"/>
        </w:rPr>
        <w:t xml:space="preserve">sp., </w:t>
      </w:r>
      <w:r w:rsidRPr="00246FDD">
        <w:rPr>
          <w:i/>
          <w:color w:val="313131"/>
          <w:w w:val="105"/>
        </w:rPr>
        <w:t>Brucella,</w:t>
      </w:r>
      <w:r w:rsidRPr="00246FDD">
        <w:rPr>
          <w:i/>
          <w:color w:val="313131"/>
          <w:spacing w:val="-22"/>
          <w:w w:val="105"/>
        </w:rPr>
        <w:t xml:space="preserve"> </w:t>
      </w:r>
      <w:r w:rsidRPr="00246FDD">
        <w:rPr>
          <w:i/>
          <w:color w:val="2F2F2F"/>
          <w:w w:val="105"/>
        </w:rPr>
        <w:t>Bartonella,</w:t>
      </w:r>
      <w:r w:rsidRPr="00246FDD">
        <w:rPr>
          <w:i/>
          <w:color w:val="2F2F2F"/>
          <w:spacing w:val="-17"/>
          <w:w w:val="105"/>
        </w:rPr>
        <w:t xml:space="preserve"> </w:t>
      </w:r>
      <w:proofErr w:type="spellStart"/>
      <w:r w:rsidRPr="00246FDD">
        <w:rPr>
          <w:i/>
          <w:color w:val="2B2B2B"/>
          <w:w w:val="105"/>
        </w:rPr>
        <w:t>Haemophilus</w:t>
      </w:r>
      <w:proofErr w:type="spellEnd"/>
      <w:r w:rsidRPr="00246FDD">
        <w:rPr>
          <w:i/>
          <w:color w:val="2B2B2B"/>
          <w:spacing w:val="-18"/>
          <w:w w:val="105"/>
        </w:rPr>
        <w:t xml:space="preserve"> </w:t>
      </w:r>
      <w:r w:rsidRPr="00246FDD">
        <w:rPr>
          <w:i/>
          <w:color w:val="363636"/>
          <w:w w:val="105"/>
        </w:rPr>
        <w:t>sp.,</w:t>
      </w:r>
      <w:r w:rsidRPr="00246FDD">
        <w:rPr>
          <w:i/>
          <w:color w:val="363636"/>
          <w:spacing w:val="-25"/>
          <w:w w:val="105"/>
        </w:rPr>
        <w:t xml:space="preserve"> </w:t>
      </w:r>
      <w:proofErr w:type="spellStart"/>
      <w:r w:rsidRPr="00246FDD">
        <w:rPr>
          <w:i/>
          <w:color w:val="2A2A2A"/>
          <w:w w:val="105"/>
        </w:rPr>
        <w:t>Pa</w:t>
      </w:r>
      <w:r w:rsidR="00F876D7">
        <w:rPr>
          <w:i/>
          <w:color w:val="2A2A2A"/>
          <w:w w:val="105"/>
        </w:rPr>
        <w:t>st</w:t>
      </w:r>
      <w:r w:rsidRPr="00246FDD">
        <w:rPr>
          <w:i/>
          <w:color w:val="2A2A2A"/>
          <w:w w:val="105"/>
        </w:rPr>
        <w:t>urella</w:t>
      </w:r>
      <w:proofErr w:type="spellEnd"/>
      <w:r w:rsidRPr="00246FDD">
        <w:rPr>
          <w:i/>
          <w:color w:val="2A2A2A"/>
          <w:spacing w:val="-24"/>
          <w:w w:val="105"/>
        </w:rPr>
        <w:t xml:space="preserve"> </w:t>
      </w:r>
      <w:r w:rsidR="00F876D7">
        <w:rPr>
          <w:i/>
          <w:color w:val="2A2A2A"/>
          <w:spacing w:val="-24"/>
          <w:w w:val="105"/>
        </w:rPr>
        <w:t xml:space="preserve"> </w:t>
      </w:r>
      <w:proofErr w:type="spellStart"/>
      <w:r w:rsidRPr="00246FDD">
        <w:rPr>
          <w:i/>
          <w:color w:val="2D2D2D"/>
          <w:w w:val="105"/>
        </w:rPr>
        <w:t>mul</w:t>
      </w:r>
      <w:r w:rsidR="00F876D7">
        <w:rPr>
          <w:i/>
          <w:color w:val="2D2D2D"/>
          <w:w w:val="105"/>
        </w:rPr>
        <w:t>t</w:t>
      </w:r>
      <w:r w:rsidRPr="00246FDD">
        <w:rPr>
          <w:i/>
          <w:color w:val="2D2D2D"/>
          <w:w w:val="105"/>
        </w:rPr>
        <w:t>ocia</w:t>
      </w:r>
      <w:proofErr w:type="spellEnd"/>
      <w:r w:rsidRPr="00246FDD">
        <w:rPr>
          <w:i/>
          <w:color w:val="2D2D2D"/>
          <w:w w:val="105"/>
        </w:rPr>
        <w:t>,</w:t>
      </w:r>
      <w:r w:rsidRPr="00246FDD">
        <w:rPr>
          <w:i/>
          <w:color w:val="2D2D2D"/>
          <w:spacing w:val="-31"/>
          <w:w w:val="105"/>
        </w:rPr>
        <w:t xml:space="preserve"> </w:t>
      </w:r>
      <w:proofErr w:type="spellStart"/>
      <w:r w:rsidRPr="00246FDD">
        <w:rPr>
          <w:i/>
          <w:color w:val="242424"/>
          <w:w w:val="105"/>
        </w:rPr>
        <w:t>Shigella,</w:t>
      </w:r>
      <w:r w:rsidRPr="00246FDD">
        <w:rPr>
          <w:i/>
          <w:color w:val="2F2F2F"/>
          <w:w w:val="105"/>
        </w:rPr>
        <w:t>and</w:t>
      </w:r>
      <w:proofErr w:type="spellEnd"/>
      <w:r w:rsidRPr="00246FDD">
        <w:rPr>
          <w:i/>
          <w:color w:val="2F2F2F"/>
          <w:spacing w:val="-24"/>
          <w:w w:val="105"/>
        </w:rPr>
        <w:t xml:space="preserve"> </w:t>
      </w:r>
      <w:r w:rsidRPr="00246FDD">
        <w:rPr>
          <w:i/>
          <w:color w:val="232323"/>
          <w:w w:val="105"/>
        </w:rPr>
        <w:t>Yersinia</w:t>
      </w:r>
      <w:r w:rsidRPr="00246FDD">
        <w:rPr>
          <w:i/>
          <w:color w:val="232323"/>
          <w:spacing w:val="-25"/>
          <w:w w:val="105"/>
        </w:rPr>
        <w:t xml:space="preserve"> </w:t>
      </w:r>
      <w:r w:rsidRPr="00246FDD">
        <w:rPr>
          <w:i/>
          <w:color w:val="2D2D2D"/>
          <w:w w:val="105"/>
        </w:rPr>
        <w:t>pestis.</w:t>
      </w:r>
    </w:p>
    <w:p w14:paraId="338DD398" w14:textId="77777777" w:rsidR="00F44DBF" w:rsidRPr="00246FDD" w:rsidRDefault="001038F1" w:rsidP="00246FDD">
      <w:pPr>
        <w:pStyle w:val="BodyText"/>
        <w:spacing w:line="256" w:lineRule="auto"/>
        <w:ind w:left="90" w:right="1041" w:firstLine="4"/>
        <w:jc w:val="both"/>
        <w:rPr>
          <w:sz w:val="22"/>
          <w:szCs w:val="22"/>
        </w:rPr>
      </w:pPr>
      <w:r w:rsidRPr="00246FDD">
        <w:rPr>
          <w:color w:val="2A2A2A"/>
          <w:w w:val="105"/>
          <w:sz w:val="22"/>
          <w:szCs w:val="22"/>
        </w:rPr>
        <w:t xml:space="preserve">Flunixin </w:t>
      </w:r>
      <w:r w:rsidRPr="00246FDD">
        <w:rPr>
          <w:color w:val="3B3B3B"/>
          <w:w w:val="105"/>
          <w:sz w:val="22"/>
          <w:szCs w:val="22"/>
        </w:rPr>
        <w:t xml:space="preserve">is </w:t>
      </w:r>
      <w:r w:rsidRPr="00246FDD">
        <w:rPr>
          <w:color w:val="464646"/>
          <w:w w:val="105"/>
          <w:sz w:val="22"/>
          <w:szCs w:val="22"/>
        </w:rPr>
        <w:t xml:space="preserve">a </w:t>
      </w:r>
      <w:r w:rsidRPr="00246FDD">
        <w:rPr>
          <w:color w:val="2D2D2D"/>
          <w:w w:val="105"/>
          <w:sz w:val="22"/>
          <w:szCs w:val="22"/>
        </w:rPr>
        <w:t xml:space="preserve">non-steroidal </w:t>
      </w:r>
      <w:r w:rsidRPr="00246FDD">
        <w:rPr>
          <w:color w:val="2A2A2A"/>
          <w:w w:val="105"/>
          <w:sz w:val="22"/>
          <w:szCs w:val="22"/>
        </w:rPr>
        <w:t xml:space="preserve">anti-inflammatory </w:t>
      </w:r>
      <w:r w:rsidRPr="00246FDD">
        <w:rPr>
          <w:color w:val="3D3D3D"/>
          <w:w w:val="105"/>
          <w:sz w:val="22"/>
          <w:szCs w:val="22"/>
        </w:rPr>
        <w:t xml:space="preserve">drug </w:t>
      </w:r>
      <w:r w:rsidRPr="00246FDD">
        <w:rPr>
          <w:color w:val="2F2F2F"/>
          <w:w w:val="105"/>
          <w:sz w:val="22"/>
          <w:szCs w:val="22"/>
        </w:rPr>
        <w:t xml:space="preserve">(NSAID) </w:t>
      </w:r>
      <w:r w:rsidRPr="00246FDD">
        <w:rPr>
          <w:color w:val="2A2A2A"/>
          <w:w w:val="105"/>
          <w:sz w:val="22"/>
          <w:szCs w:val="22"/>
        </w:rPr>
        <w:t xml:space="preserve">which </w:t>
      </w:r>
      <w:r w:rsidRPr="00246FDD">
        <w:rPr>
          <w:color w:val="313131"/>
          <w:w w:val="105"/>
          <w:sz w:val="22"/>
          <w:szCs w:val="22"/>
        </w:rPr>
        <w:t xml:space="preserve">acts </w:t>
      </w:r>
      <w:r w:rsidRPr="00246FDD">
        <w:rPr>
          <w:color w:val="3B3B3B"/>
          <w:w w:val="105"/>
          <w:sz w:val="22"/>
          <w:szCs w:val="22"/>
        </w:rPr>
        <w:t xml:space="preserve">by </w:t>
      </w:r>
      <w:r w:rsidRPr="00246FDD">
        <w:rPr>
          <w:color w:val="2A2A2A"/>
          <w:w w:val="105"/>
          <w:sz w:val="22"/>
          <w:szCs w:val="22"/>
        </w:rPr>
        <w:t xml:space="preserve">interfering </w:t>
      </w:r>
      <w:r w:rsidRPr="00246FDD">
        <w:rPr>
          <w:color w:val="333333"/>
          <w:w w:val="105"/>
          <w:sz w:val="22"/>
          <w:szCs w:val="22"/>
        </w:rPr>
        <w:t xml:space="preserve">with </w:t>
      </w:r>
      <w:r w:rsidRPr="00246FDD">
        <w:rPr>
          <w:color w:val="2D2D2D"/>
          <w:w w:val="105"/>
          <w:sz w:val="22"/>
          <w:szCs w:val="22"/>
        </w:rPr>
        <w:t xml:space="preserve">the </w:t>
      </w:r>
      <w:r w:rsidRPr="00246FDD">
        <w:rPr>
          <w:color w:val="262626"/>
          <w:w w:val="105"/>
          <w:sz w:val="22"/>
          <w:szCs w:val="22"/>
        </w:rPr>
        <w:t xml:space="preserve">arachidonic </w:t>
      </w:r>
      <w:r w:rsidRPr="00246FDD">
        <w:rPr>
          <w:color w:val="383838"/>
          <w:w w:val="105"/>
          <w:sz w:val="22"/>
          <w:szCs w:val="22"/>
        </w:rPr>
        <w:t xml:space="preserve">acid </w:t>
      </w:r>
      <w:r w:rsidRPr="00246FDD">
        <w:rPr>
          <w:color w:val="282828"/>
          <w:w w:val="105"/>
          <w:sz w:val="22"/>
          <w:szCs w:val="22"/>
        </w:rPr>
        <w:t xml:space="preserve">pathway </w:t>
      </w:r>
      <w:r w:rsidRPr="00246FDD">
        <w:rPr>
          <w:color w:val="383838"/>
          <w:w w:val="105"/>
          <w:sz w:val="22"/>
          <w:szCs w:val="22"/>
        </w:rPr>
        <w:t xml:space="preserve">of </w:t>
      </w:r>
      <w:r w:rsidRPr="00246FDD">
        <w:rPr>
          <w:color w:val="2F2F2F"/>
          <w:w w:val="105"/>
          <w:sz w:val="22"/>
          <w:szCs w:val="22"/>
        </w:rPr>
        <w:t xml:space="preserve">prostaglandin </w:t>
      </w:r>
      <w:r w:rsidRPr="00246FDD">
        <w:rPr>
          <w:color w:val="2D2D2D"/>
          <w:w w:val="105"/>
          <w:sz w:val="22"/>
          <w:szCs w:val="22"/>
        </w:rPr>
        <w:t xml:space="preserve">synthesis. </w:t>
      </w:r>
      <w:r w:rsidRPr="00246FDD">
        <w:rPr>
          <w:color w:val="262626"/>
          <w:w w:val="105"/>
          <w:sz w:val="22"/>
          <w:szCs w:val="22"/>
        </w:rPr>
        <w:t xml:space="preserve">NSAIDs </w:t>
      </w:r>
      <w:r w:rsidRPr="00246FDD">
        <w:rPr>
          <w:color w:val="232323"/>
          <w:w w:val="105"/>
          <w:sz w:val="22"/>
          <w:szCs w:val="22"/>
        </w:rPr>
        <w:t xml:space="preserve">are </w:t>
      </w:r>
      <w:r w:rsidRPr="00246FDD">
        <w:rPr>
          <w:color w:val="2A2A2A"/>
          <w:w w:val="105"/>
          <w:sz w:val="22"/>
          <w:szCs w:val="22"/>
        </w:rPr>
        <w:t xml:space="preserve">suitable </w:t>
      </w:r>
      <w:r w:rsidRPr="00246FDD">
        <w:rPr>
          <w:color w:val="2D2D2D"/>
          <w:w w:val="105"/>
          <w:sz w:val="22"/>
          <w:szCs w:val="22"/>
        </w:rPr>
        <w:t xml:space="preserve">drugs </w:t>
      </w:r>
      <w:r w:rsidRPr="00246FDD">
        <w:rPr>
          <w:color w:val="383838"/>
          <w:w w:val="105"/>
          <w:sz w:val="22"/>
          <w:szCs w:val="22"/>
        </w:rPr>
        <w:t xml:space="preserve">for </w:t>
      </w:r>
      <w:r w:rsidRPr="00246FDD">
        <w:rPr>
          <w:color w:val="343434"/>
          <w:w w:val="105"/>
          <w:sz w:val="22"/>
          <w:szCs w:val="22"/>
        </w:rPr>
        <w:t xml:space="preserve">use </w:t>
      </w:r>
      <w:r w:rsidRPr="00246FDD">
        <w:rPr>
          <w:color w:val="363636"/>
          <w:w w:val="105"/>
          <w:sz w:val="22"/>
          <w:szCs w:val="22"/>
        </w:rPr>
        <w:t xml:space="preserve">in </w:t>
      </w:r>
      <w:r w:rsidRPr="00246FDD">
        <w:rPr>
          <w:color w:val="2F2F2F"/>
          <w:w w:val="105"/>
          <w:sz w:val="22"/>
          <w:szCs w:val="22"/>
        </w:rPr>
        <w:t xml:space="preserve">combination </w:t>
      </w:r>
      <w:r w:rsidRPr="00246FDD">
        <w:rPr>
          <w:color w:val="343434"/>
          <w:w w:val="105"/>
          <w:sz w:val="22"/>
          <w:szCs w:val="22"/>
        </w:rPr>
        <w:t xml:space="preserve">with </w:t>
      </w:r>
      <w:r w:rsidRPr="00246FDD">
        <w:rPr>
          <w:color w:val="1F1F1F"/>
          <w:w w:val="105"/>
          <w:sz w:val="22"/>
          <w:szCs w:val="22"/>
        </w:rPr>
        <w:t xml:space="preserve">bacteriostatic </w:t>
      </w:r>
      <w:r w:rsidRPr="00246FDD">
        <w:rPr>
          <w:color w:val="343434"/>
          <w:w w:val="105"/>
          <w:sz w:val="22"/>
          <w:szCs w:val="22"/>
        </w:rPr>
        <w:t xml:space="preserve">antibiotics, </w:t>
      </w:r>
      <w:r w:rsidRPr="00246FDD">
        <w:rPr>
          <w:color w:val="313131"/>
          <w:w w:val="105"/>
          <w:sz w:val="22"/>
          <w:szCs w:val="22"/>
        </w:rPr>
        <w:t xml:space="preserve">since </w:t>
      </w:r>
      <w:r w:rsidRPr="00246FDD">
        <w:rPr>
          <w:color w:val="343434"/>
          <w:w w:val="105"/>
          <w:sz w:val="22"/>
          <w:szCs w:val="22"/>
        </w:rPr>
        <w:t xml:space="preserve">they </w:t>
      </w:r>
      <w:r w:rsidRPr="00246FDD">
        <w:rPr>
          <w:color w:val="3B3B3B"/>
          <w:w w:val="105"/>
          <w:sz w:val="22"/>
          <w:szCs w:val="22"/>
        </w:rPr>
        <w:t xml:space="preserve">do </w:t>
      </w:r>
      <w:r w:rsidRPr="00246FDD">
        <w:rPr>
          <w:color w:val="313131"/>
          <w:w w:val="105"/>
          <w:sz w:val="22"/>
          <w:szCs w:val="22"/>
        </w:rPr>
        <w:t xml:space="preserve">not </w:t>
      </w:r>
      <w:r w:rsidRPr="00246FDD">
        <w:rPr>
          <w:color w:val="1F1F1F"/>
          <w:w w:val="105"/>
          <w:sz w:val="22"/>
          <w:szCs w:val="22"/>
        </w:rPr>
        <w:t xml:space="preserve">have </w:t>
      </w:r>
      <w:r w:rsidRPr="00246FDD">
        <w:rPr>
          <w:color w:val="2D2D2D"/>
          <w:w w:val="105"/>
          <w:sz w:val="22"/>
          <w:szCs w:val="22"/>
        </w:rPr>
        <w:t xml:space="preserve">the </w:t>
      </w:r>
      <w:r w:rsidRPr="00246FDD">
        <w:rPr>
          <w:color w:val="383838"/>
          <w:w w:val="105"/>
          <w:sz w:val="22"/>
          <w:szCs w:val="22"/>
        </w:rPr>
        <w:t xml:space="preserve">sort </w:t>
      </w:r>
      <w:r w:rsidRPr="00246FDD">
        <w:rPr>
          <w:color w:val="313131"/>
          <w:w w:val="105"/>
          <w:sz w:val="22"/>
          <w:szCs w:val="22"/>
        </w:rPr>
        <w:t xml:space="preserve">of </w:t>
      </w:r>
      <w:r w:rsidRPr="00246FDD">
        <w:rPr>
          <w:color w:val="2B2B2B"/>
          <w:w w:val="105"/>
          <w:sz w:val="22"/>
          <w:szCs w:val="22"/>
        </w:rPr>
        <w:t xml:space="preserve">immunosuppressive </w:t>
      </w:r>
      <w:r w:rsidRPr="00246FDD">
        <w:rPr>
          <w:color w:val="2A2A2A"/>
          <w:w w:val="105"/>
          <w:sz w:val="22"/>
          <w:szCs w:val="22"/>
        </w:rPr>
        <w:t xml:space="preserve">effect </w:t>
      </w:r>
      <w:r w:rsidRPr="00246FDD">
        <w:rPr>
          <w:color w:val="2D2D2D"/>
          <w:w w:val="105"/>
          <w:sz w:val="22"/>
          <w:szCs w:val="22"/>
        </w:rPr>
        <w:t xml:space="preserve">which </w:t>
      </w:r>
      <w:r w:rsidRPr="00246FDD">
        <w:rPr>
          <w:color w:val="2A2A2A"/>
          <w:w w:val="105"/>
          <w:sz w:val="22"/>
          <w:szCs w:val="22"/>
        </w:rPr>
        <w:t xml:space="preserve">may </w:t>
      </w:r>
      <w:r w:rsidRPr="00246FDD">
        <w:rPr>
          <w:color w:val="313131"/>
          <w:w w:val="105"/>
          <w:sz w:val="22"/>
          <w:szCs w:val="22"/>
        </w:rPr>
        <w:t xml:space="preserve">be </w:t>
      </w:r>
      <w:r w:rsidRPr="00246FDD">
        <w:rPr>
          <w:color w:val="242424"/>
          <w:w w:val="105"/>
          <w:sz w:val="22"/>
          <w:szCs w:val="22"/>
        </w:rPr>
        <w:t xml:space="preserve">associated </w:t>
      </w:r>
      <w:r w:rsidRPr="00246FDD">
        <w:rPr>
          <w:color w:val="3B3B3B"/>
          <w:w w:val="105"/>
          <w:sz w:val="22"/>
          <w:szCs w:val="22"/>
        </w:rPr>
        <w:t xml:space="preserve">with </w:t>
      </w:r>
      <w:r w:rsidRPr="00246FDD">
        <w:rPr>
          <w:color w:val="343434"/>
          <w:w w:val="105"/>
          <w:sz w:val="22"/>
          <w:szCs w:val="22"/>
        </w:rPr>
        <w:t xml:space="preserve">corticosteroid </w:t>
      </w:r>
      <w:r w:rsidRPr="00246FDD">
        <w:rPr>
          <w:color w:val="2A2A2A"/>
          <w:w w:val="105"/>
          <w:sz w:val="22"/>
          <w:szCs w:val="22"/>
        </w:rPr>
        <w:t xml:space="preserve">anti-inflammatory </w:t>
      </w:r>
      <w:r w:rsidRPr="00246FDD">
        <w:rPr>
          <w:color w:val="343434"/>
          <w:w w:val="105"/>
          <w:sz w:val="22"/>
          <w:szCs w:val="22"/>
        </w:rPr>
        <w:t>drugs</w:t>
      </w:r>
    </w:p>
    <w:p w14:paraId="62FB4BA7" w14:textId="77777777" w:rsidR="00F44DBF" w:rsidRDefault="00F44DBF">
      <w:pPr>
        <w:pStyle w:val="BodyText"/>
        <w:spacing w:before="9"/>
        <w:rPr>
          <w:sz w:val="20"/>
        </w:rPr>
      </w:pPr>
    </w:p>
    <w:p w14:paraId="5D9232E9" w14:textId="77777777" w:rsidR="00F44DBF" w:rsidRDefault="001038F1" w:rsidP="00246FDD">
      <w:pPr>
        <w:pStyle w:val="Heading3"/>
        <w:ind w:left="90"/>
        <w:rPr>
          <w:u w:val="none"/>
        </w:rPr>
      </w:pPr>
      <w:r>
        <w:rPr>
          <w:color w:val="2F2F2F"/>
          <w:u w:color="4F4F4F"/>
        </w:rPr>
        <w:t>Indications:</w:t>
      </w:r>
    </w:p>
    <w:p w14:paraId="4CB80E67" w14:textId="77777777" w:rsidR="00F44DBF" w:rsidRDefault="001038F1" w:rsidP="00246FDD">
      <w:pPr>
        <w:pStyle w:val="BodyText"/>
        <w:spacing w:before="5"/>
        <w:ind w:left="90"/>
      </w:pPr>
      <w:r>
        <w:rPr>
          <w:color w:val="2F2F2F"/>
          <w:w w:val="105"/>
        </w:rPr>
        <w:t xml:space="preserve">Treatment </w:t>
      </w:r>
      <w:r>
        <w:rPr>
          <w:color w:val="343434"/>
          <w:w w:val="105"/>
        </w:rPr>
        <w:t>of:</w:t>
      </w:r>
    </w:p>
    <w:p w14:paraId="4C0D65A0" w14:textId="4394E330" w:rsidR="00F44DBF" w:rsidRDefault="00246FDD" w:rsidP="00246FDD">
      <w:pPr>
        <w:pStyle w:val="ListParagraph"/>
        <w:numPr>
          <w:ilvl w:val="0"/>
          <w:numId w:val="1"/>
        </w:numPr>
        <w:tabs>
          <w:tab w:val="left" w:pos="180"/>
          <w:tab w:val="left" w:pos="1255"/>
          <w:tab w:val="left" w:pos="1257"/>
        </w:tabs>
        <w:spacing w:before="23"/>
        <w:ind w:left="90" w:firstLine="0"/>
        <w:rPr>
          <w:color w:val="3F3F3F"/>
          <w:sz w:val="21"/>
        </w:rPr>
      </w:pPr>
      <w:r>
        <w:rPr>
          <w:color w:val="2F2F2F"/>
          <w:w w:val="105"/>
          <w:sz w:val="21"/>
        </w:rPr>
        <w:t xml:space="preserve"> </w:t>
      </w:r>
      <w:r w:rsidR="001038F1">
        <w:rPr>
          <w:color w:val="2F2F2F"/>
          <w:w w:val="105"/>
          <w:sz w:val="21"/>
        </w:rPr>
        <w:t xml:space="preserve">Bacterial </w:t>
      </w:r>
      <w:r w:rsidR="001038F1">
        <w:rPr>
          <w:color w:val="313131"/>
          <w:w w:val="105"/>
          <w:sz w:val="21"/>
        </w:rPr>
        <w:t xml:space="preserve">pneumonia: </w:t>
      </w:r>
      <w:r w:rsidR="001038F1">
        <w:rPr>
          <w:color w:val="282828"/>
          <w:w w:val="105"/>
          <w:sz w:val="21"/>
        </w:rPr>
        <w:t xml:space="preserve">associated </w:t>
      </w:r>
      <w:r w:rsidR="001038F1">
        <w:rPr>
          <w:color w:val="363636"/>
          <w:w w:val="105"/>
          <w:sz w:val="21"/>
        </w:rPr>
        <w:t xml:space="preserve">with </w:t>
      </w:r>
      <w:r w:rsidR="001038F1" w:rsidRPr="00246FDD">
        <w:rPr>
          <w:i/>
          <w:iCs/>
          <w:color w:val="333333"/>
          <w:w w:val="105"/>
          <w:sz w:val="21"/>
        </w:rPr>
        <w:t>Pasteurella</w:t>
      </w:r>
      <w:r w:rsidR="001038F1" w:rsidRPr="00246FDD">
        <w:rPr>
          <w:i/>
          <w:iCs/>
          <w:color w:val="333333"/>
          <w:spacing w:val="2"/>
          <w:w w:val="105"/>
          <w:sz w:val="21"/>
        </w:rPr>
        <w:t xml:space="preserve"> </w:t>
      </w:r>
      <w:r w:rsidR="001038F1" w:rsidRPr="00246FDD">
        <w:rPr>
          <w:i/>
          <w:iCs/>
          <w:color w:val="212121"/>
          <w:w w:val="105"/>
          <w:sz w:val="21"/>
        </w:rPr>
        <w:t>spp.</w:t>
      </w:r>
    </w:p>
    <w:p w14:paraId="39008DA8" w14:textId="54FB3108" w:rsidR="00F44DBF" w:rsidRDefault="00246FDD" w:rsidP="00246FDD">
      <w:pPr>
        <w:pStyle w:val="ListParagraph"/>
        <w:numPr>
          <w:ilvl w:val="0"/>
          <w:numId w:val="1"/>
        </w:numPr>
        <w:tabs>
          <w:tab w:val="left" w:pos="180"/>
          <w:tab w:val="left" w:pos="1257"/>
          <w:tab w:val="left" w:pos="1258"/>
        </w:tabs>
        <w:ind w:left="90" w:firstLine="0"/>
        <w:rPr>
          <w:color w:val="4B4B4B"/>
          <w:sz w:val="21"/>
        </w:rPr>
      </w:pPr>
      <w:r>
        <w:rPr>
          <w:color w:val="343434"/>
          <w:w w:val="105"/>
          <w:sz w:val="21"/>
        </w:rPr>
        <w:t xml:space="preserve"> </w:t>
      </w:r>
      <w:r w:rsidR="001038F1">
        <w:rPr>
          <w:color w:val="343434"/>
          <w:w w:val="105"/>
          <w:sz w:val="21"/>
        </w:rPr>
        <w:t xml:space="preserve">Associated </w:t>
      </w:r>
      <w:r w:rsidR="001038F1">
        <w:rPr>
          <w:color w:val="313131"/>
          <w:w w:val="105"/>
          <w:sz w:val="21"/>
        </w:rPr>
        <w:t xml:space="preserve">pyrexia </w:t>
      </w:r>
      <w:r w:rsidR="001038F1">
        <w:rPr>
          <w:color w:val="363636"/>
          <w:w w:val="105"/>
          <w:sz w:val="21"/>
        </w:rPr>
        <w:t xml:space="preserve">in </w:t>
      </w:r>
      <w:r w:rsidR="001038F1">
        <w:rPr>
          <w:color w:val="282828"/>
          <w:w w:val="105"/>
          <w:sz w:val="21"/>
        </w:rPr>
        <w:t xml:space="preserve">beef </w:t>
      </w:r>
      <w:r w:rsidR="001038F1">
        <w:rPr>
          <w:color w:val="3B3B3B"/>
          <w:w w:val="105"/>
          <w:sz w:val="21"/>
        </w:rPr>
        <w:t xml:space="preserve">and </w:t>
      </w:r>
      <w:r w:rsidR="001038F1">
        <w:rPr>
          <w:color w:val="343434"/>
          <w:w w:val="105"/>
          <w:sz w:val="21"/>
        </w:rPr>
        <w:t xml:space="preserve">non-lactating </w:t>
      </w:r>
      <w:r w:rsidR="001038F1">
        <w:rPr>
          <w:color w:val="3A3A3A"/>
          <w:w w:val="105"/>
          <w:sz w:val="21"/>
        </w:rPr>
        <w:t>dairy</w:t>
      </w:r>
      <w:r w:rsidR="001038F1">
        <w:rPr>
          <w:color w:val="3A3A3A"/>
          <w:spacing w:val="33"/>
          <w:w w:val="105"/>
          <w:sz w:val="21"/>
        </w:rPr>
        <w:t xml:space="preserve"> </w:t>
      </w:r>
      <w:r w:rsidR="001038F1">
        <w:rPr>
          <w:color w:val="282828"/>
          <w:w w:val="105"/>
          <w:sz w:val="21"/>
        </w:rPr>
        <w:t>cattle.</w:t>
      </w:r>
    </w:p>
    <w:p w14:paraId="65473A66" w14:textId="4A3E7822" w:rsidR="00F44DBF" w:rsidRDefault="00246FDD" w:rsidP="00246FDD">
      <w:pPr>
        <w:pStyle w:val="BodyText"/>
        <w:spacing w:before="23" w:line="249" w:lineRule="auto"/>
        <w:ind w:left="90" w:right="1060" w:hanging="8"/>
      </w:pPr>
      <w:r>
        <w:rPr>
          <w:color w:val="313131"/>
          <w:w w:val="105"/>
        </w:rPr>
        <w:t xml:space="preserve">- </w:t>
      </w:r>
      <w:r w:rsidR="001038F1">
        <w:rPr>
          <w:color w:val="313131"/>
          <w:w w:val="105"/>
        </w:rPr>
        <w:t xml:space="preserve">Acute </w:t>
      </w:r>
      <w:r w:rsidR="001038F1">
        <w:rPr>
          <w:color w:val="2F2F2F"/>
          <w:w w:val="105"/>
        </w:rPr>
        <w:t xml:space="preserve">mastitis </w:t>
      </w:r>
      <w:r w:rsidR="001038F1">
        <w:rPr>
          <w:color w:val="3F3F3F"/>
          <w:w w:val="105"/>
        </w:rPr>
        <w:t xml:space="preserve">caused </w:t>
      </w:r>
      <w:r w:rsidR="001038F1">
        <w:rPr>
          <w:color w:val="343434"/>
          <w:w w:val="105"/>
        </w:rPr>
        <w:t xml:space="preserve">by: </w:t>
      </w:r>
      <w:r w:rsidR="001038F1">
        <w:rPr>
          <w:i/>
          <w:color w:val="3F3F3F"/>
          <w:w w:val="105"/>
        </w:rPr>
        <w:t xml:space="preserve">Staphylococcus </w:t>
      </w:r>
      <w:r w:rsidR="001038F1" w:rsidRPr="00246FDD">
        <w:rPr>
          <w:i/>
          <w:iCs/>
          <w:color w:val="343434"/>
          <w:w w:val="105"/>
        </w:rPr>
        <w:t>aureus</w:t>
      </w:r>
      <w:r w:rsidR="001038F1">
        <w:rPr>
          <w:color w:val="343434"/>
          <w:w w:val="105"/>
        </w:rPr>
        <w:t xml:space="preserve"> </w:t>
      </w:r>
      <w:r w:rsidR="001038F1">
        <w:rPr>
          <w:color w:val="3D3D3D"/>
          <w:w w:val="105"/>
        </w:rPr>
        <w:t xml:space="preserve">in </w:t>
      </w:r>
      <w:r w:rsidR="001038F1">
        <w:rPr>
          <w:color w:val="2F2F2F"/>
          <w:w w:val="105"/>
        </w:rPr>
        <w:t xml:space="preserve">conjunction </w:t>
      </w:r>
      <w:r w:rsidR="001038F1">
        <w:rPr>
          <w:color w:val="2D2D2D"/>
          <w:w w:val="105"/>
        </w:rPr>
        <w:t xml:space="preserve">with </w:t>
      </w:r>
      <w:r w:rsidR="001038F1">
        <w:rPr>
          <w:color w:val="333333"/>
          <w:w w:val="105"/>
        </w:rPr>
        <w:t xml:space="preserve">appropriate </w:t>
      </w:r>
      <w:r w:rsidR="001038F1">
        <w:rPr>
          <w:color w:val="313131"/>
          <w:w w:val="105"/>
        </w:rPr>
        <w:t xml:space="preserve">intramammary </w:t>
      </w:r>
      <w:r w:rsidR="001038F1">
        <w:rPr>
          <w:color w:val="363636"/>
          <w:w w:val="105"/>
        </w:rPr>
        <w:t>therapy.</w:t>
      </w:r>
    </w:p>
    <w:p w14:paraId="7898491F" w14:textId="77777777" w:rsidR="00F44DBF" w:rsidRDefault="00F44DBF" w:rsidP="00246FDD">
      <w:pPr>
        <w:pStyle w:val="BodyText"/>
        <w:spacing w:before="1"/>
      </w:pPr>
    </w:p>
    <w:p w14:paraId="61FFE3AD" w14:textId="77777777" w:rsidR="00246FDD" w:rsidRDefault="001038F1" w:rsidP="00246FDD">
      <w:pPr>
        <w:pStyle w:val="BodyText"/>
        <w:spacing w:before="4"/>
        <w:ind w:left="90"/>
      </w:pPr>
      <w:r w:rsidRPr="00246FDD">
        <w:rPr>
          <w:b/>
          <w:bCs/>
          <w:color w:val="2F2F2F"/>
          <w:u w:val="single" w:color="4F4F4F"/>
        </w:rPr>
        <w:t>Tar</w:t>
      </w:r>
      <w:r w:rsidR="00246FDD" w:rsidRPr="00246FDD">
        <w:rPr>
          <w:b/>
          <w:bCs/>
          <w:color w:val="2F2F2F"/>
          <w:u w:val="single" w:color="4F4F4F"/>
        </w:rPr>
        <w:t>g</w:t>
      </w:r>
      <w:r w:rsidRPr="00246FDD">
        <w:rPr>
          <w:b/>
          <w:bCs/>
          <w:color w:val="2F2F2F"/>
          <w:u w:val="single" w:color="4F4F4F"/>
        </w:rPr>
        <w:t>et species:</w:t>
      </w:r>
      <w:r w:rsidR="00246FDD">
        <w:rPr>
          <w:color w:val="2F2F2F"/>
          <w:u w:color="4F4F4F"/>
        </w:rPr>
        <w:t xml:space="preserve"> </w:t>
      </w:r>
      <w:r w:rsidR="00246FDD">
        <w:rPr>
          <w:color w:val="3D3D3D"/>
          <w:w w:val="110"/>
        </w:rPr>
        <w:t>Cattle.</w:t>
      </w:r>
    </w:p>
    <w:p w14:paraId="69B4C2D1" w14:textId="77777777" w:rsidR="00F44DBF" w:rsidRDefault="00F44DBF">
      <w:pPr>
        <w:pStyle w:val="BodyText"/>
        <w:spacing w:before="4"/>
        <w:rPr>
          <w:sz w:val="22"/>
        </w:rPr>
      </w:pPr>
    </w:p>
    <w:p w14:paraId="56A2C648" w14:textId="5AC20133" w:rsidR="00F44DBF" w:rsidRDefault="001038F1" w:rsidP="00246FDD">
      <w:pPr>
        <w:tabs>
          <w:tab w:val="left" w:pos="6069"/>
          <w:tab w:val="left" w:pos="7243"/>
          <w:tab w:val="left" w:pos="7670"/>
        </w:tabs>
        <w:ind w:left="90"/>
        <w:rPr>
          <w:sz w:val="21"/>
        </w:rPr>
      </w:pPr>
      <w:r>
        <w:rPr>
          <w:b/>
          <w:color w:val="3B3B3B"/>
          <w:sz w:val="21"/>
          <w:u w:val="single" w:color="575757"/>
        </w:rPr>
        <w:t xml:space="preserve">Dose </w:t>
      </w:r>
      <w:r w:rsidR="00246FDD">
        <w:rPr>
          <w:color w:val="444444"/>
          <w:sz w:val="21"/>
          <w:u w:val="single" w:color="575757"/>
        </w:rPr>
        <w:t>a</w:t>
      </w:r>
      <w:r>
        <w:rPr>
          <w:b/>
          <w:color w:val="333333"/>
          <w:sz w:val="21"/>
          <w:u w:val="single" w:color="575757"/>
        </w:rPr>
        <w:t>nd</w:t>
      </w:r>
      <w:r>
        <w:rPr>
          <w:b/>
          <w:color w:val="333333"/>
          <w:spacing w:val="-23"/>
          <w:sz w:val="21"/>
          <w:u w:val="single" w:color="575757"/>
        </w:rPr>
        <w:t xml:space="preserve"> </w:t>
      </w:r>
      <w:proofErr w:type="gramStart"/>
      <w:r w:rsidR="000D3A4A">
        <w:rPr>
          <w:b/>
          <w:color w:val="2A2A2A"/>
          <w:sz w:val="21"/>
          <w:u w:val="single" w:color="575757"/>
        </w:rPr>
        <w:t>administration</w:t>
      </w:r>
      <w:r>
        <w:rPr>
          <w:b/>
          <w:color w:val="2A2A2A"/>
          <w:spacing w:val="6"/>
          <w:sz w:val="21"/>
          <w:u w:val="single" w:color="575757"/>
        </w:rPr>
        <w:t xml:space="preserve"> </w:t>
      </w:r>
      <w:r>
        <w:rPr>
          <w:color w:val="424242"/>
          <w:sz w:val="21"/>
          <w:u w:val="single" w:color="575757"/>
        </w:rPr>
        <w:t>:</w:t>
      </w:r>
      <w:proofErr w:type="gramEnd"/>
      <w:r>
        <w:rPr>
          <w:color w:val="424242"/>
          <w:sz w:val="21"/>
        </w:rPr>
        <w:tab/>
      </w:r>
    </w:p>
    <w:p w14:paraId="6A57F603" w14:textId="3C40924C" w:rsidR="000D3A4A" w:rsidRDefault="000D3A4A" w:rsidP="000D3A4A">
      <w:pPr>
        <w:pStyle w:val="BodyText"/>
        <w:spacing w:before="13"/>
        <w:ind w:left="90"/>
        <w:rPr>
          <w:rFonts w:ascii="Arial"/>
        </w:rPr>
      </w:pPr>
      <w:r>
        <w:rPr>
          <w:rFonts w:ascii="Arial"/>
          <w:color w:val="343434"/>
          <w:u w:val="single" w:color="4F5454"/>
        </w:rPr>
        <w:t xml:space="preserve">For </w:t>
      </w:r>
      <w:r>
        <w:rPr>
          <w:rFonts w:ascii="Arial"/>
          <w:color w:val="1C1C1C"/>
          <w:u w:val="single" w:color="4F5454"/>
        </w:rPr>
        <w:t xml:space="preserve">whole </w:t>
      </w:r>
      <w:r>
        <w:rPr>
          <w:rFonts w:ascii="Arial"/>
          <w:color w:val="2D2D2D"/>
          <w:u w:val="single" w:color="4F5454"/>
        </w:rPr>
        <w:t>product:</w:t>
      </w:r>
    </w:p>
    <w:p w14:paraId="4B85B053" w14:textId="3FFB779D" w:rsidR="000D3A4A" w:rsidRDefault="00E90396" w:rsidP="000D3A4A">
      <w:pPr>
        <w:pStyle w:val="BodyText"/>
        <w:spacing w:before="4"/>
        <w:ind w:left="90"/>
        <w:rPr>
          <w:rFonts w:ascii="Arial"/>
        </w:rPr>
      </w:pPr>
      <w:r>
        <w:rPr>
          <w:rFonts w:ascii="Arial"/>
          <w:color w:val="3B3B3B"/>
        </w:rPr>
        <w:t>1</w:t>
      </w:r>
      <w:r w:rsidR="000D3A4A">
        <w:rPr>
          <w:rFonts w:ascii="Arial"/>
          <w:color w:val="3B3B3B"/>
        </w:rPr>
        <w:t xml:space="preserve"> </w:t>
      </w:r>
      <w:r w:rsidR="000D3A4A">
        <w:rPr>
          <w:rFonts w:ascii="Arial"/>
          <w:color w:val="212121"/>
        </w:rPr>
        <w:t>ml of Flunitetrine</w:t>
      </w:r>
      <w:r w:rsidR="000D3A4A">
        <w:rPr>
          <w:rFonts w:ascii="Arial"/>
          <w:color w:val="1F1F1F"/>
        </w:rPr>
        <w:t xml:space="preserve"> </w:t>
      </w:r>
      <w:r w:rsidR="000D3A4A">
        <w:rPr>
          <w:rFonts w:ascii="Arial"/>
          <w:color w:val="343434"/>
        </w:rPr>
        <w:t xml:space="preserve">per </w:t>
      </w:r>
      <w:r w:rsidR="000D3A4A">
        <w:rPr>
          <w:rFonts w:ascii="Arial"/>
          <w:color w:val="242424"/>
        </w:rPr>
        <w:t xml:space="preserve">10 </w:t>
      </w:r>
      <w:r w:rsidR="000D3A4A">
        <w:rPr>
          <w:rFonts w:ascii="Arial"/>
          <w:color w:val="282828"/>
        </w:rPr>
        <w:t xml:space="preserve">kg </w:t>
      </w:r>
      <w:r w:rsidR="000D3A4A">
        <w:rPr>
          <w:rFonts w:ascii="Arial"/>
          <w:b/>
          <w:color w:val="232323"/>
        </w:rPr>
        <w:t xml:space="preserve">bodyweight </w:t>
      </w:r>
      <w:r w:rsidR="000D3A4A">
        <w:rPr>
          <w:rFonts w:ascii="Arial"/>
          <w:color w:val="1D1D1D"/>
        </w:rPr>
        <w:t xml:space="preserve">daily </w:t>
      </w:r>
      <w:r w:rsidR="000D3A4A">
        <w:rPr>
          <w:rFonts w:ascii="Arial"/>
          <w:color w:val="282828"/>
        </w:rPr>
        <w:t xml:space="preserve">up to </w:t>
      </w:r>
      <w:r w:rsidR="000D3A4A">
        <w:rPr>
          <w:rFonts w:ascii="Arial"/>
          <w:color w:val="2B2B2B"/>
        </w:rPr>
        <w:t xml:space="preserve">5 </w:t>
      </w:r>
      <w:r w:rsidR="000D3A4A">
        <w:rPr>
          <w:rFonts w:ascii="Arial"/>
          <w:color w:val="242424"/>
        </w:rPr>
        <w:t>days</w:t>
      </w:r>
    </w:p>
    <w:p w14:paraId="00C7906F" w14:textId="77777777" w:rsidR="00F44DBF" w:rsidRDefault="00F44DBF">
      <w:pPr>
        <w:pStyle w:val="BodyText"/>
        <w:rPr>
          <w:rFonts w:ascii="Arial"/>
          <w:sz w:val="20"/>
        </w:rPr>
      </w:pPr>
    </w:p>
    <w:p w14:paraId="77725FE9" w14:textId="77777777" w:rsidR="00E90396" w:rsidRPr="00F876D7" w:rsidRDefault="00E90396" w:rsidP="00E90396">
      <w:pPr>
        <w:spacing w:before="5"/>
        <w:ind w:left="90"/>
        <w:rPr>
          <w:bCs/>
        </w:rPr>
      </w:pPr>
      <w:r w:rsidRPr="00F876D7">
        <w:rPr>
          <w:b/>
          <w:bCs/>
          <w:color w:val="242424"/>
          <w:u w:val="single" w:color="4F4F4F"/>
        </w:rPr>
        <w:t xml:space="preserve">Route </w:t>
      </w:r>
      <w:r w:rsidRPr="00F876D7">
        <w:rPr>
          <w:b/>
          <w:bCs/>
          <w:color w:val="2D2D2D"/>
          <w:u w:val="single" w:color="4F4F4F"/>
        </w:rPr>
        <w:t xml:space="preserve">of </w:t>
      </w:r>
      <w:proofErr w:type="spellStart"/>
      <w:r w:rsidRPr="00F876D7">
        <w:rPr>
          <w:b/>
          <w:bCs/>
          <w:color w:val="232323"/>
          <w:u w:val="single" w:color="4F4F4F"/>
        </w:rPr>
        <w:t>adminsteration</w:t>
      </w:r>
      <w:proofErr w:type="spellEnd"/>
      <w:r w:rsidRPr="00F876D7">
        <w:rPr>
          <w:b/>
          <w:bCs/>
          <w:color w:val="232323"/>
          <w:u w:val="single" w:color="4F4F4F"/>
        </w:rPr>
        <w:t>:</w:t>
      </w:r>
      <w:r w:rsidRPr="00F876D7">
        <w:rPr>
          <w:bCs/>
          <w:color w:val="262626"/>
        </w:rPr>
        <w:t xml:space="preserve"> Intravenous </w:t>
      </w:r>
      <w:r w:rsidRPr="00F876D7">
        <w:rPr>
          <w:bCs/>
          <w:color w:val="242424"/>
        </w:rPr>
        <w:t xml:space="preserve">or </w:t>
      </w:r>
      <w:r w:rsidRPr="00F876D7">
        <w:rPr>
          <w:bCs/>
          <w:color w:val="282828"/>
        </w:rPr>
        <w:t xml:space="preserve">deep </w:t>
      </w:r>
      <w:r w:rsidRPr="00F876D7">
        <w:rPr>
          <w:bCs/>
          <w:color w:val="262626"/>
        </w:rPr>
        <w:t xml:space="preserve">intramuscular </w:t>
      </w:r>
      <w:r w:rsidRPr="00F876D7">
        <w:rPr>
          <w:bCs/>
          <w:color w:val="2F2F2F"/>
        </w:rPr>
        <w:t>injection.</w:t>
      </w:r>
    </w:p>
    <w:p w14:paraId="79D67124" w14:textId="77777777" w:rsidR="00E90396" w:rsidRDefault="00E90396" w:rsidP="00E90396">
      <w:pPr>
        <w:pStyle w:val="BodyText"/>
        <w:spacing w:line="247" w:lineRule="auto"/>
        <w:ind w:left="90" w:right="1799" w:hanging="9"/>
      </w:pPr>
      <w:r w:rsidRPr="00F876D7">
        <w:rPr>
          <w:color w:val="2D2D2D"/>
        </w:rPr>
        <w:t xml:space="preserve">To </w:t>
      </w:r>
      <w:r w:rsidRPr="00F876D7">
        <w:rPr>
          <w:color w:val="2B2B2B"/>
        </w:rPr>
        <w:t xml:space="preserve">ensure </w:t>
      </w:r>
      <w:r w:rsidRPr="00F876D7">
        <w:rPr>
          <w:color w:val="282828"/>
        </w:rPr>
        <w:t xml:space="preserve">a </w:t>
      </w:r>
      <w:proofErr w:type="gramStart"/>
      <w:r w:rsidRPr="00F876D7">
        <w:rPr>
          <w:color w:val="2F2F2F"/>
        </w:rPr>
        <w:t xml:space="preserve">correct  </w:t>
      </w:r>
      <w:r w:rsidRPr="00F876D7">
        <w:rPr>
          <w:color w:val="282828"/>
        </w:rPr>
        <w:t>dosage</w:t>
      </w:r>
      <w:proofErr w:type="gramEnd"/>
      <w:r w:rsidRPr="00F876D7">
        <w:rPr>
          <w:color w:val="282828"/>
        </w:rPr>
        <w:t xml:space="preserve">  </w:t>
      </w:r>
      <w:r w:rsidRPr="00F876D7">
        <w:rPr>
          <w:color w:val="2D2D2D"/>
        </w:rPr>
        <w:t>body</w:t>
      </w:r>
      <w:r>
        <w:rPr>
          <w:color w:val="2D2D2D"/>
        </w:rPr>
        <w:t xml:space="preserve">  </w:t>
      </w:r>
      <w:r>
        <w:rPr>
          <w:color w:val="282828"/>
        </w:rPr>
        <w:t xml:space="preserve">weight  </w:t>
      </w:r>
      <w:r>
        <w:rPr>
          <w:color w:val="2A2A2A"/>
        </w:rPr>
        <w:t xml:space="preserve">should  </w:t>
      </w:r>
      <w:r>
        <w:rPr>
          <w:color w:val="2F2F2F"/>
        </w:rPr>
        <w:t xml:space="preserve">be  </w:t>
      </w:r>
      <w:r>
        <w:rPr>
          <w:color w:val="1A1A1A"/>
        </w:rPr>
        <w:t xml:space="preserve">determined  </w:t>
      </w:r>
      <w:r>
        <w:rPr>
          <w:color w:val="1F1F1F"/>
        </w:rPr>
        <w:t xml:space="preserve">as  </w:t>
      </w:r>
      <w:r>
        <w:rPr>
          <w:color w:val="232323"/>
        </w:rPr>
        <w:t xml:space="preserve">accurately  </w:t>
      </w:r>
      <w:r>
        <w:rPr>
          <w:color w:val="2F2F2F"/>
        </w:rPr>
        <w:t xml:space="preserve">as  </w:t>
      </w:r>
      <w:r>
        <w:rPr>
          <w:color w:val="242424"/>
        </w:rPr>
        <w:t xml:space="preserve">possible. </w:t>
      </w:r>
      <w:r>
        <w:rPr>
          <w:color w:val="313131"/>
        </w:rPr>
        <w:t xml:space="preserve">Do </w:t>
      </w:r>
      <w:r>
        <w:rPr>
          <w:color w:val="3D3D3D"/>
        </w:rPr>
        <w:t xml:space="preserve">not </w:t>
      </w:r>
      <w:r>
        <w:rPr>
          <w:color w:val="2D2D2D"/>
        </w:rPr>
        <w:t xml:space="preserve">inject </w:t>
      </w:r>
      <w:r>
        <w:rPr>
          <w:color w:val="313131"/>
        </w:rPr>
        <w:t xml:space="preserve">more </w:t>
      </w:r>
      <w:r>
        <w:rPr>
          <w:color w:val="2F2F2F"/>
        </w:rPr>
        <w:t xml:space="preserve">than 10 </w:t>
      </w:r>
      <w:r>
        <w:rPr>
          <w:color w:val="2A2A2A"/>
        </w:rPr>
        <w:t xml:space="preserve">ml </w:t>
      </w:r>
      <w:r>
        <w:rPr>
          <w:color w:val="212121"/>
        </w:rPr>
        <w:t xml:space="preserve">intramuscularly </w:t>
      </w:r>
      <w:r>
        <w:rPr>
          <w:color w:val="343434"/>
        </w:rPr>
        <w:t xml:space="preserve">at </w:t>
      </w:r>
      <w:r>
        <w:rPr>
          <w:color w:val="444444"/>
        </w:rPr>
        <w:t xml:space="preserve">a </w:t>
      </w:r>
      <w:r>
        <w:rPr>
          <w:color w:val="343434"/>
        </w:rPr>
        <w:t xml:space="preserve">single </w:t>
      </w:r>
      <w:r>
        <w:rPr>
          <w:color w:val="1D1D1D"/>
        </w:rPr>
        <w:t xml:space="preserve">site. </w:t>
      </w:r>
      <w:r>
        <w:rPr>
          <w:color w:val="1F1F1F"/>
        </w:rPr>
        <w:t xml:space="preserve">Where </w:t>
      </w:r>
      <w:r>
        <w:rPr>
          <w:color w:val="2D2D2D"/>
        </w:rPr>
        <w:t xml:space="preserve">the </w:t>
      </w:r>
      <w:r>
        <w:rPr>
          <w:color w:val="242424"/>
        </w:rPr>
        <w:t xml:space="preserve">dose </w:t>
      </w:r>
      <w:r>
        <w:rPr>
          <w:color w:val="2B2B2B"/>
        </w:rPr>
        <w:t xml:space="preserve">exceeds </w:t>
      </w:r>
      <w:r>
        <w:rPr>
          <w:color w:val="363636"/>
        </w:rPr>
        <w:t xml:space="preserve">20 </w:t>
      </w:r>
      <w:r>
        <w:rPr>
          <w:color w:val="262626"/>
        </w:rPr>
        <w:t xml:space="preserve">ml </w:t>
      </w:r>
      <w:r>
        <w:rPr>
          <w:color w:val="2A2A2A"/>
        </w:rPr>
        <w:t xml:space="preserve">it </w:t>
      </w:r>
      <w:r>
        <w:rPr>
          <w:color w:val="242424"/>
        </w:rPr>
        <w:t xml:space="preserve">should </w:t>
      </w:r>
      <w:r>
        <w:rPr>
          <w:color w:val="2A2A2A"/>
        </w:rPr>
        <w:t xml:space="preserve">be </w:t>
      </w:r>
      <w:r>
        <w:rPr>
          <w:color w:val="242424"/>
        </w:rPr>
        <w:t xml:space="preserve">divided </w:t>
      </w:r>
      <w:r>
        <w:rPr>
          <w:color w:val="1C1C1C"/>
        </w:rPr>
        <w:t xml:space="preserve">between </w:t>
      </w:r>
      <w:r>
        <w:rPr>
          <w:color w:val="242424"/>
        </w:rPr>
        <w:t xml:space="preserve">two </w:t>
      </w:r>
      <w:r>
        <w:rPr>
          <w:color w:val="212121"/>
        </w:rPr>
        <w:t xml:space="preserve">or </w:t>
      </w:r>
      <w:r>
        <w:rPr>
          <w:color w:val="2B2B2B"/>
        </w:rPr>
        <w:t xml:space="preserve">more </w:t>
      </w:r>
      <w:r>
        <w:rPr>
          <w:color w:val="313131"/>
        </w:rPr>
        <w:t xml:space="preserve">sites, </w:t>
      </w:r>
      <w:r>
        <w:rPr>
          <w:color w:val="2B2B2B"/>
        </w:rPr>
        <w:t>as</w:t>
      </w:r>
      <w:r>
        <w:rPr>
          <w:color w:val="2B2B2B"/>
          <w:spacing w:val="-34"/>
        </w:rPr>
        <w:t xml:space="preserve"> </w:t>
      </w:r>
      <w:r>
        <w:rPr>
          <w:color w:val="282828"/>
        </w:rPr>
        <w:t>appropriate.</w:t>
      </w:r>
    </w:p>
    <w:p w14:paraId="02FC9DDD" w14:textId="77777777" w:rsidR="00F44DBF" w:rsidRDefault="00F44DBF">
      <w:pPr>
        <w:pStyle w:val="BodyText"/>
        <w:rPr>
          <w:rFonts w:ascii="Arial"/>
          <w:sz w:val="20"/>
        </w:rPr>
      </w:pPr>
    </w:p>
    <w:p w14:paraId="3040C8DB" w14:textId="77777777" w:rsidR="00F44DBF" w:rsidRDefault="00F44DBF">
      <w:pPr>
        <w:pStyle w:val="BodyText"/>
        <w:rPr>
          <w:rFonts w:ascii="Arial"/>
          <w:sz w:val="20"/>
        </w:rPr>
      </w:pPr>
    </w:p>
    <w:p w14:paraId="406646EC" w14:textId="77777777" w:rsidR="00F44DBF" w:rsidRDefault="00F44DBF">
      <w:pPr>
        <w:pStyle w:val="BodyText"/>
        <w:rPr>
          <w:rFonts w:ascii="Arial"/>
          <w:sz w:val="20"/>
        </w:rPr>
      </w:pPr>
    </w:p>
    <w:p w14:paraId="2EBB9042" w14:textId="77777777" w:rsidR="00F44DBF" w:rsidRDefault="00F44DBF">
      <w:pPr>
        <w:pStyle w:val="BodyText"/>
        <w:rPr>
          <w:rFonts w:ascii="Arial"/>
          <w:sz w:val="20"/>
        </w:rPr>
      </w:pPr>
    </w:p>
    <w:p w14:paraId="6C99FEE7" w14:textId="77777777" w:rsidR="00F44DBF" w:rsidRDefault="00F44DBF">
      <w:pPr>
        <w:pStyle w:val="BodyText"/>
        <w:rPr>
          <w:rFonts w:ascii="Arial"/>
          <w:sz w:val="20"/>
        </w:rPr>
      </w:pPr>
    </w:p>
    <w:p w14:paraId="6AD4D655" w14:textId="77777777" w:rsidR="00F44DBF" w:rsidRDefault="00F44DBF">
      <w:pPr>
        <w:pStyle w:val="BodyText"/>
        <w:spacing w:before="8"/>
        <w:rPr>
          <w:rFonts w:ascii="Arial"/>
          <w:sz w:val="15"/>
        </w:rPr>
      </w:pPr>
    </w:p>
    <w:p w14:paraId="022F62CF" w14:textId="77777777" w:rsidR="00F44DBF" w:rsidRDefault="00F44DBF">
      <w:pPr>
        <w:rPr>
          <w:rFonts w:ascii="Arial"/>
          <w:sz w:val="15"/>
        </w:rPr>
        <w:sectPr w:rsidR="00F44DBF">
          <w:type w:val="continuous"/>
          <w:pgSz w:w="11860" w:h="16460"/>
          <w:pgMar w:top="920" w:right="60" w:bottom="280" w:left="1020" w:header="720" w:footer="720" w:gutter="0"/>
          <w:cols w:space="720"/>
        </w:sectPr>
      </w:pPr>
    </w:p>
    <w:p w14:paraId="50E5E374" w14:textId="77777777" w:rsidR="00F44DBF" w:rsidRDefault="001038F1">
      <w:pPr>
        <w:pStyle w:val="BodyText"/>
        <w:spacing w:before="2" w:after="1"/>
        <w:rPr>
          <w:rFonts w:ascii="Arial"/>
          <w:sz w:val="12"/>
        </w:rPr>
      </w:pPr>
      <w:r>
        <w:br w:type="column"/>
      </w:r>
    </w:p>
    <w:p w14:paraId="43933A3E" w14:textId="08BCB37D" w:rsidR="00F44DBF" w:rsidRPr="00246FDD" w:rsidRDefault="001038F1" w:rsidP="00246FDD">
      <w:pPr>
        <w:ind w:left="-925"/>
        <w:rPr>
          <w:rFonts w:ascii="Arial"/>
          <w:sz w:val="20"/>
        </w:rPr>
        <w:sectPr w:rsidR="00F44DBF" w:rsidRPr="00246FDD">
          <w:type w:val="continuous"/>
          <w:pgSz w:w="11860" w:h="16460"/>
          <w:pgMar w:top="920" w:right="60" w:bottom="280" w:left="1020" w:header="720" w:footer="720" w:gutter="0"/>
          <w:cols w:num="2" w:space="720" w:equalWidth="0">
            <w:col w:w="6699" w:space="2204"/>
            <w:col w:w="1877"/>
          </w:cols>
        </w:sectPr>
      </w:pPr>
      <w:r>
        <w:rPr>
          <w:spacing w:val="23"/>
          <w:sz w:val="20"/>
        </w:rPr>
        <w:t xml:space="preserve"> </w:t>
      </w:r>
      <w:r>
        <w:rPr>
          <w:spacing w:val="53"/>
          <w:position w:val="1"/>
          <w:sz w:val="20"/>
        </w:rPr>
        <w:t xml:space="preserve"> </w:t>
      </w:r>
    </w:p>
    <w:p w14:paraId="45EEBCA2" w14:textId="77777777" w:rsidR="00F44DBF" w:rsidRDefault="00F44DBF">
      <w:pPr>
        <w:pStyle w:val="BodyText"/>
        <w:spacing w:before="11"/>
        <w:rPr>
          <w:rFonts w:ascii="Arial"/>
          <w:sz w:val="22"/>
        </w:rPr>
      </w:pPr>
    </w:p>
    <w:p w14:paraId="3C8A08D4" w14:textId="77777777" w:rsidR="00F44DBF" w:rsidRDefault="00F44DBF">
      <w:pPr>
        <w:pStyle w:val="BodyText"/>
        <w:spacing w:before="7"/>
        <w:rPr>
          <w:sz w:val="20"/>
        </w:rPr>
      </w:pPr>
    </w:p>
    <w:p w14:paraId="16818762" w14:textId="77777777" w:rsidR="00F44DBF" w:rsidRPr="00461263" w:rsidRDefault="001038F1" w:rsidP="00461263">
      <w:pPr>
        <w:pStyle w:val="BodyText"/>
        <w:spacing w:before="1" w:line="239" w:lineRule="exact"/>
        <w:ind w:left="270"/>
        <w:rPr>
          <w:b/>
          <w:bCs/>
          <w:color w:val="242424"/>
          <w:sz w:val="22"/>
          <w:szCs w:val="22"/>
          <w:u w:val="single" w:color="4F4F4F"/>
        </w:rPr>
      </w:pPr>
      <w:r w:rsidRPr="00461263">
        <w:rPr>
          <w:b/>
          <w:bCs/>
          <w:color w:val="242424"/>
          <w:sz w:val="22"/>
          <w:szCs w:val="22"/>
          <w:u w:val="single" w:color="4F4F4F"/>
        </w:rPr>
        <w:t>Overdose:</w:t>
      </w:r>
    </w:p>
    <w:p w14:paraId="02337054" w14:textId="77777777" w:rsidR="00F44DBF" w:rsidRPr="00461263" w:rsidRDefault="001038F1" w:rsidP="00461263">
      <w:pPr>
        <w:pStyle w:val="BodyText"/>
        <w:spacing w:before="5" w:line="256" w:lineRule="auto"/>
        <w:ind w:left="270" w:right="1930" w:hanging="6"/>
        <w:rPr>
          <w:color w:val="232323"/>
          <w:w w:val="105"/>
        </w:rPr>
      </w:pPr>
      <w:r w:rsidRPr="00461263">
        <w:rPr>
          <w:color w:val="232323"/>
          <w:w w:val="105"/>
        </w:rPr>
        <w:t>Overdosing by intramuscular injection may give rise to swellings at the site of infection.</w:t>
      </w:r>
    </w:p>
    <w:p w14:paraId="0A690310" w14:textId="77777777" w:rsidR="00F44DBF" w:rsidRPr="00461263" w:rsidRDefault="001038F1" w:rsidP="00461263">
      <w:pPr>
        <w:pStyle w:val="BodyText"/>
        <w:spacing w:before="5" w:line="256" w:lineRule="auto"/>
        <w:ind w:left="270" w:right="1750" w:hanging="6"/>
        <w:rPr>
          <w:color w:val="232323"/>
          <w:w w:val="105"/>
        </w:rPr>
      </w:pPr>
      <w:r w:rsidRPr="00461263">
        <w:rPr>
          <w:color w:val="232323"/>
          <w:w w:val="105"/>
        </w:rPr>
        <w:t>Treatment should be symptomatic.</w:t>
      </w:r>
    </w:p>
    <w:p w14:paraId="79A7274C" w14:textId="77777777" w:rsidR="00F44DBF" w:rsidRDefault="00F44DBF">
      <w:pPr>
        <w:pStyle w:val="BodyText"/>
        <w:spacing w:before="5"/>
        <w:rPr>
          <w:rFonts w:ascii="Arial"/>
          <w:sz w:val="22"/>
        </w:rPr>
      </w:pPr>
    </w:p>
    <w:p w14:paraId="1C9B7F12" w14:textId="77777777" w:rsidR="00F44DBF" w:rsidRDefault="001038F1" w:rsidP="00A14D7A">
      <w:pPr>
        <w:pStyle w:val="Heading3"/>
        <w:ind w:left="270"/>
        <w:rPr>
          <w:u w:val="none"/>
        </w:rPr>
      </w:pPr>
      <w:r>
        <w:rPr>
          <w:color w:val="1F1F1F"/>
          <w:w w:val="105"/>
          <w:u w:color="484B4B"/>
        </w:rPr>
        <w:t>Contraindications:</w:t>
      </w:r>
    </w:p>
    <w:p w14:paraId="14669275" w14:textId="27DCC749" w:rsidR="00F44DBF" w:rsidRPr="00461263" w:rsidRDefault="001038F1" w:rsidP="00A14D7A">
      <w:pPr>
        <w:pStyle w:val="BodyText"/>
        <w:numPr>
          <w:ilvl w:val="0"/>
          <w:numId w:val="2"/>
        </w:numPr>
        <w:spacing w:before="5" w:line="256" w:lineRule="auto"/>
        <w:ind w:left="450" w:right="850" w:hanging="180"/>
        <w:rPr>
          <w:sz w:val="22"/>
          <w:szCs w:val="22"/>
        </w:rPr>
      </w:pPr>
      <w:r w:rsidRPr="00461263">
        <w:rPr>
          <w:color w:val="2D2D2D"/>
          <w:w w:val="105"/>
          <w:sz w:val="22"/>
          <w:szCs w:val="22"/>
        </w:rPr>
        <w:t xml:space="preserve">Not </w:t>
      </w:r>
      <w:r w:rsidRPr="00461263">
        <w:rPr>
          <w:color w:val="2B2B2B"/>
          <w:w w:val="105"/>
          <w:sz w:val="22"/>
          <w:szCs w:val="22"/>
        </w:rPr>
        <w:t xml:space="preserve">suitable </w:t>
      </w:r>
      <w:r w:rsidRPr="00461263">
        <w:rPr>
          <w:color w:val="313131"/>
          <w:w w:val="105"/>
          <w:sz w:val="22"/>
          <w:szCs w:val="22"/>
        </w:rPr>
        <w:t xml:space="preserve">for </w:t>
      </w:r>
      <w:r w:rsidRPr="00461263">
        <w:rPr>
          <w:color w:val="2B2B2B"/>
          <w:w w:val="105"/>
          <w:sz w:val="22"/>
          <w:szCs w:val="22"/>
        </w:rPr>
        <w:t xml:space="preserve">animals </w:t>
      </w:r>
      <w:r w:rsidRPr="00461263">
        <w:rPr>
          <w:color w:val="232323"/>
          <w:w w:val="105"/>
          <w:sz w:val="22"/>
          <w:szCs w:val="22"/>
        </w:rPr>
        <w:t xml:space="preserve">with </w:t>
      </w:r>
      <w:r w:rsidRPr="00461263">
        <w:rPr>
          <w:color w:val="313131"/>
          <w:w w:val="105"/>
          <w:sz w:val="22"/>
          <w:szCs w:val="22"/>
        </w:rPr>
        <w:t xml:space="preserve">known </w:t>
      </w:r>
      <w:r w:rsidRPr="00461263">
        <w:rPr>
          <w:color w:val="232323"/>
          <w:w w:val="105"/>
          <w:sz w:val="22"/>
          <w:szCs w:val="22"/>
        </w:rPr>
        <w:t xml:space="preserve">hypersensitivity </w:t>
      </w:r>
      <w:r w:rsidRPr="00461263">
        <w:rPr>
          <w:color w:val="343434"/>
          <w:w w:val="105"/>
          <w:sz w:val="22"/>
          <w:szCs w:val="22"/>
        </w:rPr>
        <w:t xml:space="preserve">to </w:t>
      </w:r>
      <w:r w:rsidRPr="00461263">
        <w:rPr>
          <w:color w:val="1F1F1F"/>
          <w:w w:val="105"/>
          <w:sz w:val="22"/>
          <w:szCs w:val="22"/>
        </w:rPr>
        <w:t xml:space="preserve">the </w:t>
      </w:r>
      <w:r w:rsidRPr="00461263">
        <w:rPr>
          <w:color w:val="212121"/>
          <w:w w:val="105"/>
          <w:sz w:val="22"/>
          <w:szCs w:val="22"/>
        </w:rPr>
        <w:t xml:space="preserve">active </w:t>
      </w:r>
      <w:r w:rsidR="00461263" w:rsidRPr="00461263">
        <w:rPr>
          <w:color w:val="282828"/>
          <w:w w:val="105"/>
          <w:sz w:val="22"/>
          <w:szCs w:val="22"/>
        </w:rPr>
        <w:t xml:space="preserve">ingredient. </w:t>
      </w:r>
      <w:r w:rsidR="00461263" w:rsidRPr="00461263">
        <w:rPr>
          <w:color w:val="2A2A2A"/>
          <w:w w:val="105"/>
          <w:sz w:val="22"/>
          <w:szCs w:val="22"/>
        </w:rPr>
        <w:t xml:space="preserve">Not </w:t>
      </w:r>
      <w:r w:rsidR="00461263" w:rsidRPr="00461263">
        <w:rPr>
          <w:color w:val="2B2B2B"/>
          <w:w w:val="105"/>
          <w:sz w:val="22"/>
          <w:szCs w:val="22"/>
        </w:rPr>
        <w:t xml:space="preserve">suitable </w:t>
      </w:r>
      <w:r w:rsidR="00461263" w:rsidRPr="00461263">
        <w:rPr>
          <w:color w:val="333333"/>
          <w:w w:val="105"/>
          <w:sz w:val="22"/>
          <w:szCs w:val="22"/>
        </w:rPr>
        <w:t xml:space="preserve">for </w:t>
      </w:r>
      <w:r w:rsidR="00461263" w:rsidRPr="00461263">
        <w:rPr>
          <w:color w:val="343434"/>
          <w:w w:val="105"/>
          <w:sz w:val="22"/>
          <w:szCs w:val="22"/>
        </w:rPr>
        <w:t xml:space="preserve">use </w:t>
      </w:r>
      <w:r w:rsidR="00461263" w:rsidRPr="00461263">
        <w:rPr>
          <w:color w:val="3B3B3B"/>
          <w:w w:val="105"/>
          <w:sz w:val="22"/>
          <w:szCs w:val="22"/>
        </w:rPr>
        <w:t xml:space="preserve">in </w:t>
      </w:r>
      <w:r w:rsidR="00461263" w:rsidRPr="00461263">
        <w:rPr>
          <w:color w:val="2A2A2A"/>
          <w:w w:val="105"/>
          <w:sz w:val="22"/>
          <w:szCs w:val="22"/>
        </w:rPr>
        <w:t xml:space="preserve">horses </w:t>
      </w:r>
      <w:r w:rsidR="00461263" w:rsidRPr="00461263">
        <w:rPr>
          <w:color w:val="313131"/>
          <w:w w:val="105"/>
          <w:sz w:val="22"/>
          <w:szCs w:val="22"/>
        </w:rPr>
        <w:t xml:space="preserve">or </w:t>
      </w:r>
      <w:r w:rsidR="00461263" w:rsidRPr="00461263">
        <w:rPr>
          <w:color w:val="343434"/>
          <w:w w:val="105"/>
          <w:sz w:val="22"/>
          <w:szCs w:val="22"/>
        </w:rPr>
        <w:t>donkeys.</w:t>
      </w:r>
    </w:p>
    <w:p w14:paraId="3E0D5FD5" w14:textId="77777777" w:rsidR="00F44DBF" w:rsidRPr="00461263" w:rsidRDefault="001038F1" w:rsidP="00A14D7A">
      <w:pPr>
        <w:pStyle w:val="BodyText"/>
        <w:numPr>
          <w:ilvl w:val="0"/>
          <w:numId w:val="2"/>
        </w:numPr>
        <w:spacing w:line="235" w:lineRule="exact"/>
        <w:ind w:left="450" w:hanging="180"/>
        <w:rPr>
          <w:sz w:val="22"/>
          <w:szCs w:val="22"/>
        </w:rPr>
      </w:pPr>
      <w:r w:rsidRPr="00461263">
        <w:rPr>
          <w:color w:val="2F2F2F"/>
          <w:w w:val="105"/>
          <w:sz w:val="22"/>
          <w:szCs w:val="22"/>
        </w:rPr>
        <w:t xml:space="preserve">Do </w:t>
      </w:r>
      <w:r w:rsidRPr="00461263">
        <w:rPr>
          <w:color w:val="313131"/>
          <w:w w:val="105"/>
          <w:sz w:val="22"/>
          <w:szCs w:val="22"/>
        </w:rPr>
        <w:t xml:space="preserve">not </w:t>
      </w:r>
      <w:r w:rsidRPr="00461263">
        <w:rPr>
          <w:color w:val="282828"/>
          <w:w w:val="105"/>
          <w:sz w:val="22"/>
          <w:szCs w:val="22"/>
        </w:rPr>
        <w:t xml:space="preserve">exceed </w:t>
      </w:r>
      <w:r w:rsidRPr="00461263">
        <w:rPr>
          <w:color w:val="313131"/>
          <w:w w:val="105"/>
          <w:sz w:val="22"/>
          <w:szCs w:val="22"/>
        </w:rPr>
        <w:t xml:space="preserve">the </w:t>
      </w:r>
      <w:r w:rsidRPr="00461263">
        <w:rPr>
          <w:color w:val="1F1F1F"/>
          <w:w w:val="105"/>
          <w:sz w:val="22"/>
          <w:szCs w:val="22"/>
        </w:rPr>
        <w:t xml:space="preserve">stated </w:t>
      </w:r>
      <w:r w:rsidRPr="00461263">
        <w:rPr>
          <w:color w:val="313131"/>
          <w:w w:val="105"/>
          <w:sz w:val="22"/>
          <w:szCs w:val="22"/>
        </w:rPr>
        <w:t xml:space="preserve">dose </w:t>
      </w:r>
      <w:r w:rsidRPr="00461263">
        <w:rPr>
          <w:color w:val="363636"/>
          <w:w w:val="105"/>
          <w:sz w:val="22"/>
          <w:szCs w:val="22"/>
        </w:rPr>
        <w:t xml:space="preserve">or </w:t>
      </w:r>
      <w:r w:rsidRPr="00461263">
        <w:rPr>
          <w:color w:val="2F2F2F"/>
          <w:w w:val="105"/>
          <w:sz w:val="22"/>
          <w:szCs w:val="22"/>
        </w:rPr>
        <w:t xml:space="preserve">duration </w:t>
      </w:r>
      <w:r w:rsidRPr="00461263">
        <w:rPr>
          <w:color w:val="363636"/>
          <w:w w:val="105"/>
          <w:sz w:val="22"/>
          <w:szCs w:val="22"/>
        </w:rPr>
        <w:t xml:space="preserve">of </w:t>
      </w:r>
      <w:r w:rsidRPr="00461263">
        <w:rPr>
          <w:color w:val="282828"/>
          <w:w w:val="105"/>
          <w:sz w:val="22"/>
          <w:szCs w:val="22"/>
        </w:rPr>
        <w:t>treatment.</w:t>
      </w:r>
    </w:p>
    <w:p w14:paraId="2222333D" w14:textId="77777777" w:rsidR="00F44DBF" w:rsidRPr="00461263" w:rsidRDefault="001038F1" w:rsidP="00A14D7A">
      <w:pPr>
        <w:pStyle w:val="BodyText"/>
        <w:numPr>
          <w:ilvl w:val="0"/>
          <w:numId w:val="2"/>
        </w:numPr>
        <w:spacing w:before="10"/>
        <w:ind w:left="450" w:hanging="180"/>
        <w:rPr>
          <w:sz w:val="22"/>
          <w:szCs w:val="22"/>
        </w:rPr>
      </w:pPr>
      <w:r w:rsidRPr="00461263">
        <w:rPr>
          <w:color w:val="2F2F2F"/>
          <w:w w:val="105"/>
          <w:sz w:val="22"/>
          <w:szCs w:val="22"/>
        </w:rPr>
        <w:t xml:space="preserve">Do </w:t>
      </w:r>
      <w:r w:rsidRPr="00461263">
        <w:rPr>
          <w:color w:val="363636"/>
          <w:w w:val="105"/>
          <w:sz w:val="22"/>
          <w:szCs w:val="22"/>
        </w:rPr>
        <w:t xml:space="preserve">not </w:t>
      </w:r>
      <w:r w:rsidRPr="00461263">
        <w:rPr>
          <w:color w:val="242424"/>
          <w:w w:val="105"/>
          <w:sz w:val="22"/>
          <w:szCs w:val="22"/>
        </w:rPr>
        <w:t xml:space="preserve">administer </w:t>
      </w:r>
      <w:r w:rsidRPr="00461263">
        <w:rPr>
          <w:color w:val="262626"/>
          <w:w w:val="105"/>
          <w:sz w:val="22"/>
          <w:szCs w:val="22"/>
        </w:rPr>
        <w:t xml:space="preserve">other NSAIDs </w:t>
      </w:r>
      <w:r w:rsidRPr="00461263">
        <w:rPr>
          <w:color w:val="282828"/>
          <w:w w:val="105"/>
          <w:sz w:val="22"/>
          <w:szCs w:val="22"/>
        </w:rPr>
        <w:t xml:space="preserve">concurrently </w:t>
      </w:r>
      <w:r w:rsidRPr="00461263">
        <w:rPr>
          <w:color w:val="3D3D3D"/>
          <w:w w:val="105"/>
          <w:sz w:val="22"/>
          <w:szCs w:val="22"/>
        </w:rPr>
        <w:t xml:space="preserve">or </w:t>
      </w:r>
      <w:r w:rsidRPr="00461263">
        <w:rPr>
          <w:color w:val="282828"/>
          <w:w w:val="105"/>
          <w:sz w:val="22"/>
          <w:szCs w:val="22"/>
        </w:rPr>
        <w:t xml:space="preserve">within 24 </w:t>
      </w:r>
      <w:r w:rsidRPr="00461263">
        <w:rPr>
          <w:color w:val="2D2D2D"/>
          <w:w w:val="105"/>
          <w:sz w:val="22"/>
          <w:szCs w:val="22"/>
        </w:rPr>
        <w:t xml:space="preserve">hours </w:t>
      </w:r>
      <w:r w:rsidRPr="00461263">
        <w:rPr>
          <w:color w:val="1D1D1D"/>
          <w:w w:val="105"/>
          <w:sz w:val="22"/>
          <w:szCs w:val="22"/>
        </w:rPr>
        <w:t xml:space="preserve">of each </w:t>
      </w:r>
      <w:r w:rsidRPr="00461263">
        <w:rPr>
          <w:color w:val="232323"/>
          <w:w w:val="105"/>
          <w:sz w:val="22"/>
          <w:szCs w:val="22"/>
        </w:rPr>
        <w:t>other.</w:t>
      </w:r>
    </w:p>
    <w:p w14:paraId="1514823B" w14:textId="77777777" w:rsidR="00F44DBF" w:rsidRPr="00461263" w:rsidRDefault="001038F1" w:rsidP="00A14D7A">
      <w:pPr>
        <w:pStyle w:val="BodyText"/>
        <w:numPr>
          <w:ilvl w:val="0"/>
          <w:numId w:val="2"/>
        </w:numPr>
        <w:spacing w:before="11" w:line="249" w:lineRule="auto"/>
        <w:ind w:left="450" w:right="1799" w:hanging="180"/>
        <w:rPr>
          <w:sz w:val="22"/>
          <w:szCs w:val="22"/>
        </w:rPr>
      </w:pPr>
      <w:r w:rsidRPr="00461263">
        <w:rPr>
          <w:color w:val="282828"/>
          <w:w w:val="105"/>
          <w:sz w:val="22"/>
          <w:szCs w:val="22"/>
        </w:rPr>
        <w:t xml:space="preserve">Use </w:t>
      </w:r>
      <w:r w:rsidRPr="00461263">
        <w:rPr>
          <w:color w:val="3A3A3A"/>
          <w:w w:val="105"/>
          <w:sz w:val="22"/>
          <w:szCs w:val="22"/>
        </w:rPr>
        <w:t xml:space="preserve">is </w:t>
      </w:r>
      <w:r w:rsidRPr="00461263">
        <w:rPr>
          <w:color w:val="2B2B2B"/>
          <w:w w:val="105"/>
          <w:sz w:val="22"/>
          <w:szCs w:val="22"/>
        </w:rPr>
        <w:t xml:space="preserve">contra-indicated </w:t>
      </w:r>
      <w:r w:rsidRPr="00461263">
        <w:rPr>
          <w:color w:val="2F2F2F"/>
          <w:w w:val="105"/>
          <w:sz w:val="22"/>
          <w:szCs w:val="22"/>
        </w:rPr>
        <w:t xml:space="preserve">in </w:t>
      </w:r>
      <w:r w:rsidRPr="00461263">
        <w:rPr>
          <w:color w:val="262626"/>
          <w:w w:val="105"/>
          <w:sz w:val="22"/>
          <w:szCs w:val="22"/>
        </w:rPr>
        <w:t xml:space="preserve">animals </w:t>
      </w:r>
      <w:r w:rsidRPr="00461263">
        <w:rPr>
          <w:color w:val="2A2A2A"/>
          <w:w w:val="105"/>
          <w:sz w:val="22"/>
          <w:szCs w:val="22"/>
        </w:rPr>
        <w:t xml:space="preserve">suffering </w:t>
      </w:r>
      <w:r w:rsidRPr="00461263">
        <w:rPr>
          <w:color w:val="242424"/>
          <w:w w:val="105"/>
          <w:sz w:val="22"/>
          <w:szCs w:val="22"/>
        </w:rPr>
        <w:t xml:space="preserve">from </w:t>
      </w:r>
      <w:r w:rsidRPr="00461263">
        <w:rPr>
          <w:color w:val="282828"/>
          <w:w w:val="105"/>
          <w:sz w:val="22"/>
          <w:szCs w:val="22"/>
        </w:rPr>
        <w:t xml:space="preserve">cardiac, </w:t>
      </w:r>
      <w:proofErr w:type="gramStart"/>
      <w:r w:rsidRPr="00461263">
        <w:rPr>
          <w:color w:val="242424"/>
          <w:w w:val="105"/>
          <w:sz w:val="22"/>
          <w:szCs w:val="22"/>
        </w:rPr>
        <w:t>hepatic</w:t>
      </w:r>
      <w:proofErr w:type="gramEnd"/>
      <w:r w:rsidRPr="00461263">
        <w:rPr>
          <w:color w:val="242424"/>
          <w:w w:val="105"/>
          <w:sz w:val="22"/>
          <w:szCs w:val="22"/>
        </w:rPr>
        <w:t xml:space="preserve"> </w:t>
      </w:r>
      <w:r w:rsidRPr="00461263">
        <w:rPr>
          <w:color w:val="2F2F2F"/>
          <w:w w:val="105"/>
          <w:sz w:val="22"/>
          <w:szCs w:val="22"/>
        </w:rPr>
        <w:t xml:space="preserve">or </w:t>
      </w:r>
      <w:r w:rsidRPr="00461263">
        <w:rPr>
          <w:color w:val="1A1A1A"/>
          <w:w w:val="105"/>
          <w:sz w:val="22"/>
          <w:szCs w:val="22"/>
        </w:rPr>
        <w:t xml:space="preserve">renal </w:t>
      </w:r>
      <w:r w:rsidRPr="00461263">
        <w:rPr>
          <w:color w:val="2A2A2A"/>
          <w:w w:val="105"/>
          <w:sz w:val="22"/>
          <w:szCs w:val="22"/>
        </w:rPr>
        <w:t xml:space="preserve">disease, </w:t>
      </w:r>
      <w:r w:rsidRPr="00461263">
        <w:rPr>
          <w:color w:val="262626"/>
          <w:w w:val="105"/>
          <w:sz w:val="22"/>
          <w:szCs w:val="22"/>
        </w:rPr>
        <w:t xml:space="preserve">where </w:t>
      </w:r>
      <w:r w:rsidRPr="00461263">
        <w:rPr>
          <w:color w:val="2D2D2D"/>
          <w:w w:val="105"/>
          <w:sz w:val="22"/>
          <w:szCs w:val="22"/>
        </w:rPr>
        <w:t xml:space="preserve">there </w:t>
      </w:r>
      <w:r w:rsidRPr="00461263">
        <w:rPr>
          <w:color w:val="464646"/>
          <w:w w:val="105"/>
          <w:sz w:val="22"/>
          <w:szCs w:val="22"/>
        </w:rPr>
        <w:t xml:space="preserve">is </w:t>
      </w:r>
      <w:r w:rsidRPr="00461263">
        <w:rPr>
          <w:color w:val="262626"/>
          <w:w w:val="105"/>
          <w:sz w:val="22"/>
          <w:szCs w:val="22"/>
        </w:rPr>
        <w:t xml:space="preserve">the </w:t>
      </w:r>
      <w:r w:rsidRPr="00461263">
        <w:rPr>
          <w:color w:val="2B2B2B"/>
          <w:w w:val="105"/>
          <w:sz w:val="22"/>
          <w:szCs w:val="22"/>
        </w:rPr>
        <w:t xml:space="preserve">possibility </w:t>
      </w:r>
      <w:r w:rsidRPr="00461263">
        <w:rPr>
          <w:color w:val="2A2A2A"/>
          <w:w w:val="105"/>
          <w:sz w:val="22"/>
          <w:szCs w:val="22"/>
        </w:rPr>
        <w:t xml:space="preserve">of </w:t>
      </w:r>
      <w:r w:rsidRPr="00461263">
        <w:rPr>
          <w:color w:val="262626"/>
          <w:w w:val="105"/>
          <w:sz w:val="22"/>
          <w:szCs w:val="22"/>
        </w:rPr>
        <w:t xml:space="preserve">gastrointestinal ulceration </w:t>
      </w:r>
      <w:r w:rsidRPr="00461263">
        <w:rPr>
          <w:color w:val="313131"/>
          <w:w w:val="105"/>
          <w:sz w:val="22"/>
          <w:szCs w:val="22"/>
        </w:rPr>
        <w:t xml:space="preserve">or </w:t>
      </w:r>
      <w:r w:rsidRPr="00461263">
        <w:rPr>
          <w:color w:val="282828"/>
          <w:w w:val="105"/>
          <w:sz w:val="22"/>
          <w:szCs w:val="22"/>
        </w:rPr>
        <w:t xml:space="preserve">bleeding </w:t>
      </w:r>
      <w:r w:rsidRPr="00461263">
        <w:rPr>
          <w:color w:val="2A2A2A"/>
          <w:w w:val="105"/>
          <w:sz w:val="22"/>
          <w:szCs w:val="22"/>
        </w:rPr>
        <w:t xml:space="preserve">or </w:t>
      </w:r>
      <w:r w:rsidRPr="00461263">
        <w:rPr>
          <w:color w:val="262626"/>
          <w:w w:val="105"/>
          <w:sz w:val="22"/>
          <w:szCs w:val="22"/>
        </w:rPr>
        <w:t xml:space="preserve">where </w:t>
      </w:r>
      <w:r w:rsidRPr="00461263">
        <w:rPr>
          <w:color w:val="232323"/>
          <w:w w:val="105"/>
          <w:sz w:val="22"/>
          <w:szCs w:val="22"/>
        </w:rPr>
        <w:t xml:space="preserve">there </w:t>
      </w:r>
      <w:r w:rsidRPr="00461263">
        <w:rPr>
          <w:color w:val="212121"/>
          <w:w w:val="105"/>
          <w:sz w:val="22"/>
          <w:szCs w:val="22"/>
        </w:rPr>
        <w:t xml:space="preserve">is </w:t>
      </w:r>
      <w:r w:rsidRPr="00461263">
        <w:rPr>
          <w:color w:val="2D2D2D"/>
          <w:w w:val="105"/>
          <w:sz w:val="22"/>
          <w:szCs w:val="22"/>
        </w:rPr>
        <w:t xml:space="preserve">evidence </w:t>
      </w:r>
      <w:r w:rsidRPr="00461263">
        <w:rPr>
          <w:color w:val="383838"/>
          <w:w w:val="105"/>
          <w:sz w:val="22"/>
          <w:szCs w:val="22"/>
        </w:rPr>
        <w:t xml:space="preserve">of </w:t>
      </w:r>
      <w:r w:rsidRPr="00461263">
        <w:rPr>
          <w:color w:val="2F2F2F"/>
          <w:w w:val="105"/>
          <w:sz w:val="22"/>
          <w:szCs w:val="22"/>
        </w:rPr>
        <w:t xml:space="preserve">a blood </w:t>
      </w:r>
      <w:r w:rsidRPr="00461263">
        <w:rPr>
          <w:color w:val="2D2D2D"/>
          <w:w w:val="105"/>
          <w:sz w:val="22"/>
          <w:szCs w:val="22"/>
        </w:rPr>
        <w:t>dyscrasia.</w:t>
      </w:r>
    </w:p>
    <w:p w14:paraId="4ED4C775" w14:textId="77777777" w:rsidR="00F44DBF" w:rsidRDefault="00F44DBF" w:rsidP="00A14D7A">
      <w:pPr>
        <w:pStyle w:val="BodyText"/>
        <w:spacing w:before="8"/>
        <w:ind w:left="270"/>
        <w:rPr>
          <w:sz w:val="23"/>
        </w:rPr>
      </w:pPr>
    </w:p>
    <w:p w14:paraId="53F4ABEB" w14:textId="77777777" w:rsidR="00F44DBF" w:rsidRPr="00A14D7A" w:rsidRDefault="001038F1" w:rsidP="00A14D7A">
      <w:pPr>
        <w:pStyle w:val="Heading3"/>
        <w:ind w:left="270"/>
        <w:rPr>
          <w:color w:val="1F1F1F"/>
          <w:w w:val="105"/>
          <w:u w:color="484B4B"/>
        </w:rPr>
      </w:pPr>
      <w:r w:rsidRPr="00A14D7A">
        <w:rPr>
          <w:color w:val="1F1F1F"/>
          <w:w w:val="105"/>
          <w:u w:color="484B4B"/>
        </w:rPr>
        <w:t>Warnings &amp; Precautions:</w:t>
      </w:r>
    </w:p>
    <w:p w14:paraId="6C743D18" w14:textId="77777777" w:rsidR="00F44DBF" w:rsidRPr="00A14D7A" w:rsidRDefault="001038F1" w:rsidP="00A14D7A">
      <w:pPr>
        <w:spacing w:line="241" w:lineRule="exact"/>
        <w:ind w:left="450"/>
        <w:jc w:val="both"/>
        <w:rPr>
          <w:i/>
        </w:rPr>
      </w:pPr>
      <w:r w:rsidRPr="00A14D7A">
        <w:rPr>
          <w:i/>
          <w:color w:val="363636"/>
        </w:rPr>
        <w:t xml:space="preserve">Special </w:t>
      </w:r>
      <w:r w:rsidRPr="00A14D7A">
        <w:rPr>
          <w:i/>
          <w:color w:val="2D2D2D"/>
        </w:rPr>
        <w:t xml:space="preserve">warnings </w:t>
      </w:r>
      <w:r w:rsidRPr="00A14D7A">
        <w:rPr>
          <w:i/>
          <w:color w:val="3F3F3F"/>
        </w:rPr>
        <w:t xml:space="preserve">for </w:t>
      </w:r>
      <w:r w:rsidRPr="00A14D7A">
        <w:rPr>
          <w:i/>
          <w:color w:val="2D2D2D"/>
        </w:rPr>
        <w:t xml:space="preserve">each target </w:t>
      </w:r>
      <w:r w:rsidRPr="00A14D7A">
        <w:rPr>
          <w:i/>
          <w:color w:val="2A2A2A"/>
        </w:rPr>
        <w:t>species.</w:t>
      </w:r>
    </w:p>
    <w:p w14:paraId="4258C30C" w14:textId="00AE8CE0" w:rsidR="00F44DBF" w:rsidRPr="00A14D7A" w:rsidRDefault="001038F1" w:rsidP="00A14D7A">
      <w:pPr>
        <w:pStyle w:val="BodyText"/>
        <w:numPr>
          <w:ilvl w:val="0"/>
          <w:numId w:val="2"/>
        </w:numPr>
        <w:spacing w:before="11" w:line="249" w:lineRule="auto"/>
        <w:ind w:left="450" w:right="1799" w:hanging="180"/>
        <w:rPr>
          <w:color w:val="282828"/>
          <w:w w:val="105"/>
          <w:sz w:val="22"/>
          <w:szCs w:val="22"/>
        </w:rPr>
      </w:pPr>
      <w:r w:rsidRPr="00A14D7A">
        <w:rPr>
          <w:color w:val="282828"/>
          <w:w w:val="105"/>
          <w:sz w:val="22"/>
          <w:szCs w:val="22"/>
        </w:rPr>
        <w:t xml:space="preserve">Some NSAIDs may be highly bound to plasma proteins and compete with other </w:t>
      </w:r>
      <w:r w:rsidR="00461263" w:rsidRPr="00A14D7A">
        <w:rPr>
          <w:color w:val="282828"/>
          <w:w w:val="105"/>
          <w:sz w:val="22"/>
          <w:szCs w:val="22"/>
        </w:rPr>
        <w:t>highly bound</w:t>
      </w:r>
      <w:r w:rsidRPr="00A14D7A">
        <w:rPr>
          <w:color w:val="282828"/>
          <w:w w:val="105"/>
          <w:sz w:val="22"/>
          <w:szCs w:val="22"/>
        </w:rPr>
        <w:t xml:space="preserve"> drugs to produce an increase in non-bound pharmacologically active concentrations, </w:t>
      </w:r>
      <w:r w:rsidR="00A14D7A" w:rsidRPr="00A14D7A">
        <w:rPr>
          <w:color w:val="282828"/>
          <w:w w:val="105"/>
          <w:sz w:val="22"/>
          <w:szCs w:val="22"/>
        </w:rPr>
        <w:t>which can</w:t>
      </w:r>
      <w:r w:rsidRPr="00A14D7A">
        <w:rPr>
          <w:color w:val="282828"/>
          <w:w w:val="105"/>
          <w:sz w:val="22"/>
          <w:szCs w:val="22"/>
        </w:rPr>
        <w:t xml:space="preserve"> lead to toxic effects.</w:t>
      </w:r>
    </w:p>
    <w:p w14:paraId="623F6A9D" w14:textId="081EC785" w:rsidR="00F44DBF" w:rsidRPr="00A14D7A" w:rsidRDefault="001038F1" w:rsidP="00A14D7A">
      <w:pPr>
        <w:pStyle w:val="BodyText"/>
        <w:numPr>
          <w:ilvl w:val="0"/>
          <w:numId w:val="2"/>
        </w:numPr>
        <w:spacing w:before="11" w:line="249" w:lineRule="auto"/>
        <w:ind w:left="450" w:right="1799" w:hanging="180"/>
        <w:rPr>
          <w:color w:val="282828"/>
          <w:w w:val="105"/>
          <w:sz w:val="22"/>
          <w:szCs w:val="22"/>
        </w:rPr>
      </w:pPr>
      <w:r w:rsidRPr="00A14D7A">
        <w:rPr>
          <w:color w:val="282828"/>
          <w:w w:val="105"/>
          <w:sz w:val="22"/>
          <w:szCs w:val="22"/>
        </w:rPr>
        <w:t xml:space="preserve">Use in any animal less than 6 weeks of age or in aged animals </w:t>
      </w:r>
      <w:r w:rsidR="00461263" w:rsidRPr="00A14D7A">
        <w:rPr>
          <w:color w:val="282828"/>
          <w:w w:val="105"/>
          <w:sz w:val="22"/>
          <w:szCs w:val="22"/>
        </w:rPr>
        <w:t>may involve</w:t>
      </w:r>
      <w:r w:rsidRPr="00A14D7A">
        <w:rPr>
          <w:color w:val="282828"/>
          <w:w w:val="105"/>
          <w:sz w:val="22"/>
          <w:szCs w:val="22"/>
        </w:rPr>
        <w:t xml:space="preserve"> </w:t>
      </w:r>
      <w:r w:rsidR="00A14D7A" w:rsidRPr="00A14D7A">
        <w:rPr>
          <w:color w:val="282828"/>
          <w:w w:val="105"/>
          <w:sz w:val="22"/>
          <w:szCs w:val="22"/>
        </w:rPr>
        <w:t>additional risk</w:t>
      </w:r>
      <w:proofErr w:type="gramStart"/>
      <w:r w:rsidRPr="00A14D7A">
        <w:rPr>
          <w:color w:val="282828"/>
          <w:w w:val="105"/>
          <w:sz w:val="22"/>
          <w:szCs w:val="22"/>
        </w:rPr>
        <w:t xml:space="preserve">.  </w:t>
      </w:r>
      <w:proofErr w:type="gramEnd"/>
      <w:r w:rsidR="00A14D7A" w:rsidRPr="00A14D7A">
        <w:rPr>
          <w:color w:val="282828"/>
          <w:w w:val="105"/>
          <w:sz w:val="22"/>
          <w:szCs w:val="22"/>
        </w:rPr>
        <w:t>If such</w:t>
      </w:r>
      <w:r w:rsidRPr="00A14D7A">
        <w:rPr>
          <w:color w:val="282828"/>
          <w:w w:val="105"/>
          <w:sz w:val="22"/>
          <w:szCs w:val="22"/>
        </w:rPr>
        <w:t xml:space="preserve"> use cannot be avoided animals may require a reduced dosage and </w:t>
      </w:r>
      <w:r w:rsidR="00A14D7A" w:rsidRPr="00A14D7A">
        <w:rPr>
          <w:color w:val="282828"/>
          <w:w w:val="105"/>
          <w:sz w:val="22"/>
          <w:szCs w:val="22"/>
        </w:rPr>
        <w:t>careful clinical</w:t>
      </w:r>
      <w:r w:rsidRPr="00A14D7A">
        <w:rPr>
          <w:color w:val="282828"/>
          <w:w w:val="105"/>
          <w:sz w:val="22"/>
          <w:szCs w:val="22"/>
        </w:rPr>
        <w:t xml:space="preserve"> management.</w:t>
      </w:r>
    </w:p>
    <w:p w14:paraId="35E9FF46" w14:textId="40C5324A" w:rsidR="00F44DBF" w:rsidRPr="00A14D7A" w:rsidRDefault="001038F1" w:rsidP="00A14D7A">
      <w:pPr>
        <w:pStyle w:val="BodyText"/>
        <w:numPr>
          <w:ilvl w:val="0"/>
          <w:numId w:val="2"/>
        </w:numPr>
        <w:spacing w:before="11" w:line="249" w:lineRule="auto"/>
        <w:ind w:left="450" w:right="1799" w:hanging="180"/>
        <w:rPr>
          <w:color w:val="282828"/>
          <w:w w:val="105"/>
          <w:sz w:val="22"/>
          <w:szCs w:val="22"/>
        </w:rPr>
      </w:pPr>
      <w:r w:rsidRPr="00A14D7A">
        <w:rPr>
          <w:color w:val="282828"/>
          <w:w w:val="105"/>
          <w:sz w:val="22"/>
          <w:szCs w:val="22"/>
        </w:rPr>
        <w:t xml:space="preserve">Avoid use in any dehydrated, </w:t>
      </w:r>
      <w:proofErr w:type="gramStart"/>
      <w:r w:rsidR="00A14D7A" w:rsidRPr="00A14D7A">
        <w:rPr>
          <w:color w:val="282828"/>
          <w:w w:val="105"/>
          <w:sz w:val="22"/>
          <w:szCs w:val="22"/>
        </w:rPr>
        <w:t>hypovolemic</w:t>
      </w:r>
      <w:proofErr w:type="gramEnd"/>
      <w:r w:rsidRPr="00A14D7A">
        <w:rPr>
          <w:color w:val="282828"/>
          <w:w w:val="105"/>
          <w:sz w:val="22"/>
          <w:szCs w:val="22"/>
        </w:rPr>
        <w:t xml:space="preserve"> or hypertensive animal as there is a potential risk of renal toxicity.</w:t>
      </w:r>
    </w:p>
    <w:p w14:paraId="38F90086" w14:textId="0FF81AE8" w:rsidR="00A14D7A" w:rsidRPr="00A14D7A" w:rsidRDefault="001038F1" w:rsidP="00A14D7A">
      <w:pPr>
        <w:pStyle w:val="BodyText"/>
        <w:numPr>
          <w:ilvl w:val="0"/>
          <w:numId w:val="2"/>
        </w:numPr>
        <w:spacing w:before="11" w:line="249" w:lineRule="auto"/>
        <w:ind w:left="450" w:right="1799" w:hanging="180"/>
        <w:rPr>
          <w:color w:val="282828"/>
          <w:w w:val="105"/>
          <w:sz w:val="22"/>
          <w:szCs w:val="22"/>
        </w:rPr>
      </w:pPr>
      <w:r w:rsidRPr="00A14D7A">
        <w:rPr>
          <w:color w:val="282828"/>
          <w:w w:val="105"/>
          <w:sz w:val="22"/>
          <w:szCs w:val="22"/>
        </w:rPr>
        <w:t xml:space="preserve">It is preferable that flunixin is not administered to animals undergoing general </w:t>
      </w:r>
      <w:r w:rsidR="00A14D7A" w:rsidRPr="00A14D7A">
        <w:rPr>
          <w:color w:val="282828"/>
          <w:w w:val="105"/>
          <w:sz w:val="22"/>
          <w:szCs w:val="22"/>
        </w:rPr>
        <w:t>anesthesia</w:t>
      </w:r>
      <w:r w:rsidRPr="00A14D7A">
        <w:rPr>
          <w:color w:val="282828"/>
          <w:w w:val="105"/>
          <w:sz w:val="22"/>
          <w:szCs w:val="22"/>
        </w:rPr>
        <w:t xml:space="preserve"> until</w:t>
      </w:r>
      <w:r w:rsidR="00A14D7A">
        <w:rPr>
          <w:color w:val="282828"/>
          <w:w w:val="105"/>
          <w:sz w:val="22"/>
          <w:szCs w:val="22"/>
        </w:rPr>
        <w:t xml:space="preserve"> </w:t>
      </w:r>
      <w:r w:rsidR="00A14D7A" w:rsidRPr="00A14D7A">
        <w:rPr>
          <w:color w:val="282828"/>
          <w:w w:val="105"/>
          <w:sz w:val="22"/>
          <w:szCs w:val="22"/>
        </w:rPr>
        <w:t>fully recovered.</w:t>
      </w:r>
    </w:p>
    <w:p w14:paraId="7D9866D2" w14:textId="2346FB2F" w:rsidR="00F44DBF" w:rsidRPr="00A14D7A" w:rsidRDefault="001038F1" w:rsidP="00A14D7A">
      <w:pPr>
        <w:pStyle w:val="BodyText"/>
        <w:numPr>
          <w:ilvl w:val="0"/>
          <w:numId w:val="2"/>
        </w:numPr>
        <w:spacing w:before="11" w:line="249" w:lineRule="auto"/>
        <w:ind w:left="450" w:right="1799" w:hanging="180"/>
        <w:rPr>
          <w:color w:val="282828"/>
          <w:w w:val="105"/>
          <w:sz w:val="22"/>
          <w:szCs w:val="22"/>
        </w:rPr>
      </w:pPr>
      <w:r w:rsidRPr="00A14D7A">
        <w:rPr>
          <w:color w:val="282828"/>
          <w:w w:val="105"/>
          <w:sz w:val="22"/>
          <w:szCs w:val="22"/>
        </w:rPr>
        <w:t xml:space="preserve">Concurrent administration of methoxyflurane </w:t>
      </w:r>
      <w:r w:rsidR="00A14D7A" w:rsidRPr="00A14D7A">
        <w:rPr>
          <w:color w:val="282828"/>
          <w:w w:val="105"/>
          <w:sz w:val="22"/>
          <w:szCs w:val="22"/>
        </w:rPr>
        <w:t>anesthesia</w:t>
      </w:r>
      <w:r w:rsidRPr="00A14D7A">
        <w:rPr>
          <w:color w:val="282828"/>
          <w:w w:val="105"/>
          <w:sz w:val="22"/>
          <w:szCs w:val="22"/>
        </w:rPr>
        <w:t xml:space="preserve"> or other potentially nephrotoxic drugs should be avoided.</w:t>
      </w:r>
    </w:p>
    <w:p w14:paraId="5AAD806C" w14:textId="2DB8E9C7" w:rsidR="00F44DBF" w:rsidRPr="00A14D7A" w:rsidRDefault="001038F1" w:rsidP="00A14D7A">
      <w:pPr>
        <w:pStyle w:val="BodyText"/>
        <w:numPr>
          <w:ilvl w:val="0"/>
          <w:numId w:val="2"/>
        </w:numPr>
        <w:spacing w:before="11" w:line="249" w:lineRule="auto"/>
        <w:ind w:left="450" w:right="1799" w:hanging="180"/>
        <w:rPr>
          <w:color w:val="282828"/>
          <w:w w:val="105"/>
          <w:sz w:val="22"/>
          <w:szCs w:val="22"/>
        </w:rPr>
      </w:pPr>
      <w:r w:rsidRPr="00A14D7A">
        <w:rPr>
          <w:color w:val="282828"/>
          <w:w w:val="105"/>
          <w:sz w:val="22"/>
          <w:szCs w:val="22"/>
        </w:rPr>
        <w:t xml:space="preserve">Flunitetrine should not be used in </w:t>
      </w:r>
      <w:r w:rsidR="00A14D7A" w:rsidRPr="00A14D7A">
        <w:rPr>
          <w:color w:val="282828"/>
          <w:w w:val="105"/>
          <w:sz w:val="22"/>
          <w:szCs w:val="22"/>
        </w:rPr>
        <w:t>newborn</w:t>
      </w:r>
      <w:r w:rsidRPr="00A14D7A">
        <w:rPr>
          <w:color w:val="282828"/>
          <w:w w:val="105"/>
          <w:sz w:val="22"/>
          <w:szCs w:val="22"/>
        </w:rPr>
        <w:t xml:space="preserve"> domestic animals.</w:t>
      </w:r>
    </w:p>
    <w:p w14:paraId="4D248C12" w14:textId="77777777" w:rsidR="00F44DBF" w:rsidRDefault="00F44DBF">
      <w:pPr>
        <w:pStyle w:val="BodyText"/>
        <w:spacing w:before="5"/>
        <w:rPr>
          <w:rFonts w:ascii="Arial"/>
          <w:sz w:val="23"/>
        </w:rPr>
      </w:pPr>
    </w:p>
    <w:p w14:paraId="0BA6499E" w14:textId="77777777" w:rsidR="00A14D7A" w:rsidRDefault="001038F1" w:rsidP="00A14D7A">
      <w:pPr>
        <w:pStyle w:val="BodyText"/>
        <w:spacing w:line="244" w:lineRule="auto"/>
        <w:ind w:left="270" w:right="3185" w:firstLine="7"/>
        <w:rPr>
          <w:color w:val="262626"/>
          <w:spacing w:val="-4"/>
          <w:w w:val="105"/>
        </w:rPr>
      </w:pPr>
      <w:r w:rsidRPr="00A14D7A">
        <w:rPr>
          <w:b/>
          <w:bCs/>
          <w:color w:val="1F1F1F"/>
          <w:w w:val="105"/>
          <w:u w:val="single" w:color="484B4B"/>
        </w:rPr>
        <w:t>Interaction with other medicinal products and other forms of interaction:</w:t>
      </w:r>
      <w:r>
        <w:rPr>
          <w:color w:val="262626"/>
          <w:spacing w:val="-4"/>
          <w:w w:val="105"/>
        </w:rPr>
        <w:t xml:space="preserve">  </w:t>
      </w:r>
    </w:p>
    <w:p w14:paraId="0E1E6A68" w14:textId="3AB34D39" w:rsidR="00F44DBF" w:rsidRPr="00A14D7A" w:rsidRDefault="001038F1" w:rsidP="00A14D7A">
      <w:pPr>
        <w:pStyle w:val="BodyText"/>
        <w:numPr>
          <w:ilvl w:val="0"/>
          <w:numId w:val="2"/>
        </w:numPr>
        <w:spacing w:before="11" w:line="249" w:lineRule="auto"/>
        <w:ind w:left="450" w:right="1799" w:hanging="180"/>
        <w:rPr>
          <w:color w:val="282828"/>
          <w:w w:val="105"/>
          <w:sz w:val="22"/>
          <w:szCs w:val="22"/>
        </w:rPr>
      </w:pPr>
      <w:r w:rsidRPr="00A14D7A">
        <w:rPr>
          <w:color w:val="282828"/>
          <w:w w:val="105"/>
          <w:sz w:val="22"/>
          <w:szCs w:val="22"/>
        </w:rPr>
        <w:t>The product may potentiate the effects of Warfarin and related drugs.</w:t>
      </w:r>
    </w:p>
    <w:p w14:paraId="3FE4BF6B" w14:textId="2CAC18E2" w:rsidR="00F44DBF" w:rsidRPr="00A14D7A" w:rsidRDefault="001038F1" w:rsidP="00A14D7A">
      <w:pPr>
        <w:pStyle w:val="BodyText"/>
        <w:numPr>
          <w:ilvl w:val="0"/>
          <w:numId w:val="2"/>
        </w:numPr>
        <w:spacing w:before="11" w:line="249" w:lineRule="auto"/>
        <w:ind w:left="450" w:right="1799" w:hanging="180"/>
        <w:rPr>
          <w:color w:val="282828"/>
          <w:w w:val="105"/>
          <w:sz w:val="22"/>
          <w:szCs w:val="22"/>
        </w:rPr>
      </w:pPr>
      <w:r w:rsidRPr="00A14D7A">
        <w:rPr>
          <w:color w:val="282828"/>
          <w:w w:val="105"/>
          <w:sz w:val="22"/>
          <w:szCs w:val="22"/>
        </w:rPr>
        <w:t xml:space="preserve">Because of their common mode of action, flunixin may be potentiated by other NSAIDs which act by interfering </w:t>
      </w:r>
      <w:r w:rsidR="00A14D7A" w:rsidRPr="00A14D7A">
        <w:rPr>
          <w:color w:val="282828"/>
          <w:w w:val="105"/>
          <w:sz w:val="22"/>
          <w:szCs w:val="22"/>
        </w:rPr>
        <w:t>with prostaglandin</w:t>
      </w:r>
      <w:r w:rsidRPr="00A14D7A">
        <w:rPr>
          <w:color w:val="282828"/>
          <w:w w:val="105"/>
          <w:sz w:val="22"/>
          <w:szCs w:val="22"/>
        </w:rPr>
        <w:t xml:space="preserve"> synthesis.</w:t>
      </w:r>
      <w:r w:rsidRPr="00A14D7A">
        <w:rPr>
          <w:color w:val="282828"/>
          <w:w w:val="105"/>
          <w:sz w:val="22"/>
          <w:szCs w:val="22"/>
        </w:rPr>
        <w:tab/>
      </w:r>
    </w:p>
    <w:p w14:paraId="45904915" w14:textId="77777777" w:rsidR="00F44DBF" w:rsidRPr="00A14D7A" w:rsidRDefault="001038F1" w:rsidP="00A14D7A">
      <w:pPr>
        <w:pStyle w:val="BodyText"/>
        <w:numPr>
          <w:ilvl w:val="0"/>
          <w:numId w:val="2"/>
        </w:numPr>
        <w:spacing w:before="11" w:line="249" w:lineRule="auto"/>
        <w:ind w:left="450" w:right="1799" w:hanging="180"/>
        <w:rPr>
          <w:color w:val="282828"/>
          <w:w w:val="105"/>
          <w:sz w:val="22"/>
          <w:szCs w:val="22"/>
        </w:rPr>
      </w:pPr>
      <w:r w:rsidRPr="00A14D7A">
        <w:rPr>
          <w:color w:val="282828"/>
          <w:w w:val="105"/>
          <w:sz w:val="22"/>
          <w:szCs w:val="22"/>
        </w:rPr>
        <w:t>Corticosteroids should not be used concurrently with this product.</w:t>
      </w:r>
    </w:p>
    <w:p w14:paraId="4B5082F8" w14:textId="77777777" w:rsidR="00F44DBF" w:rsidRDefault="00F44DBF">
      <w:pPr>
        <w:pStyle w:val="BodyText"/>
        <w:rPr>
          <w:sz w:val="22"/>
        </w:rPr>
      </w:pPr>
    </w:p>
    <w:p w14:paraId="428814C6" w14:textId="77777777" w:rsidR="00E90396" w:rsidRPr="00A14D7A" w:rsidRDefault="00E90396" w:rsidP="00E90396">
      <w:pPr>
        <w:spacing w:line="262" w:lineRule="exact"/>
        <w:ind w:left="360"/>
        <w:rPr>
          <w:b/>
          <w:bCs/>
          <w:color w:val="1F1F1F"/>
          <w:w w:val="105"/>
          <w:sz w:val="21"/>
          <w:szCs w:val="21"/>
          <w:u w:val="single" w:color="484B4B"/>
        </w:rPr>
      </w:pPr>
      <w:r w:rsidRPr="00A14D7A">
        <w:rPr>
          <w:b/>
          <w:bCs/>
          <w:color w:val="1F1F1F"/>
          <w:w w:val="105"/>
          <w:sz w:val="21"/>
          <w:szCs w:val="21"/>
          <w:u w:val="single" w:color="484B4B"/>
        </w:rPr>
        <w:t xml:space="preserve">Side </w:t>
      </w:r>
      <w:proofErr w:type="gramStart"/>
      <w:r w:rsidRPr="00A14D7A">
        <w:rPr>
          <w:b/>
          <w:bCs/>
          <w:color w:val="1F1F1F"/>
          <w:w w:val="105"/>
          <w:sz w:val="21"/>
          <w:szCs w:val="21"/>
          <w:u w:val="single" w:color="484B4B"/>
        </w:rPr>
        <w:t>Effects :</w:t>
      </w:r>
      <w:proofErr w:type="gramEnd"/>
    </w:p>
    <w:p w14:paraId="7991C6FE" w14:textId="77777777" w:rsidR="00E90396" w:rsidRPr="00A14D7A" w:rsidRDefault="00E90396" w:rsidP="00E90396">
      <w:pPr>
        <w:pStyle w:val="Heading2"/>
        <w:spacing w:line="260" w:lineRule="exact"/>
        <w:ind w:left="360"/>
        <w:rPr>
          <w:color w:val="2A2A2A"/>
          <w:u w:val="none"/>
        </w:rPr>
      </w:pPr>
      <w:r w:rsidRPr="00A14D7A">
        <w:rPr>
          <w:color w:val="2A2A2A"/>
          <w:u w:val="none"/>
        </w:rPr>
        <w:t xml:space="preserve">Prolonged use of NSAIDs, including flunixin, may predispose or lead to gastrointestinal </w:t>
      </w:r>
      <w:r>
        <w:rPr>
          <w:color w:val="2A2A2A"/>
          <w:u w:val="none"/>
        </w:rPr>
        <w:t>ulceration.</w:t>
      </w:r>
    </w:p>
    <w:p w14:paraId="6ABD43DA" w14:textId="77777777" w:rsidR="00F44DBF" w:rsidRDefault="00F44DBF">
      <w:pPr>
        <w:pStyle w:val="BodyText"/>
        <w:rPr>
          <w:sz w:val="22"/>
        </w:rPr>
      </w:pPr>
    </w:p>
    <w:p w14:paraId="79E0E147" w14:textId="77777777" w:rsidR="00F44DBF" w:rsidRDefault="00F44DBF">
      <w:pPr>
        <w:pStyle w:val="BodyText"/>
        <w:rPr>
          <w:sz w:val="22"/>
        </w:rPr>
      </w:pPr>
    </w:p>
    <w:p w14:paraId="432F4DE4" w14:textId="77777777" w:rsidR="00F44DBF" w:rsidRDefault="00F44DBF">
      <w:pPr>
        <w:pStyle w:val="BodyText"/>
        <w:rPr>
          <w:sz w:val="22"/>
        </w:rPr>
      </w:pPr>
    </w:p>
    <w:p w14:paraId="6C12703D" w14:textId="77777777" w:rsidR="00F44DBF" w:rsidRDefault="00F44DBF">
      <w:pPr>
        <w:spacing w:line="192" w:lineRule="auto"/>
        <w:rPr>
          <w:sz w:val="18"/>
        </w:rPr>
        <w:sectPr w:rsidR="00F44DBF" w:rsidSect="00E90396">
          <w:headerReference w:type="default" r:id="rId8"/>
          <w:pgSz w:w="11840" w:h="16460"/>
          <w:pgMar w:top="2250" w:right="160" w:bottom="280" w:left="840" w:header="624" w:footer="0" w:gutter="0"/>
          <w:cols w:space="720"/>
        </w:sectPr>
      </w:pPr>
    </w:p>
    <w:p w14:paraId="3F074F3B" w14:textId="77777777" w:rsidR="00F44DBF" w:rsidRDefault="00F44DBF">
      <w:pPr>
        <w:pStyle w:val="BodyText"/>
        <w:spacing w:before="4"/>
        <w:rPr>
          <w:sz w:val="23"/>
        </w:rPr>
      </w:pPr>
    </w:p>
    <w:p w14:paraId="11BDE384" w14:textId="77777777" w:rsidR="00F44DBF" w:rsidRPr="00A14D7A" w:rsidRDefault="001038F1" w:rsidP="00A14D7A">
      <w:pPr>
        <w:spacing w:line="262" w:lineRule="exact"/>
        <w:ind w:left="360"/>
        <w:rPr>
          <w:b/>
          <w:bCs/>
          <w:color w:val="1F1F1F"/>
          <w:w w:val="105"/>
          <w:u w:val="single" w:color="484B4B"/>
        </w:rPr>
      </w:pPr>
      <w:r w:rsidRPr="00A14D7A">
        <w:rPr>
          <w:b/>
          <w:bCs/>
          <w:color w:val="1F1F1F"/>
          <w:w w:val="105"/>
          <w:u w:val="single" w:color="484B4B"/>
        </w:rPr>
        <w:t>Withdrawal time:</w:t>
      </w:r>
    </w:p>
    <w:p w14:paraId="3CCDFDBE" w14:textId="77777777" w:rsidR="00F44DBF" w:rsidRPr="00A14D7A" w:rsidRDefault="001038F1" w:rsidP="00A14D7A">
      <w:pPr>
        <w:pStyle w:val="BodyText"/>
        <w:spacing w:before="17"/>
        <w:ind w:left="360"/>
        <w:rPr>
          <w:rFonts w:asciiTheme="majorBidi" w:hAnsiTheme="majorBidi" w:cstheme="majorBidi"/>
          <w:color w:val="343434"/>
          <w:sz w:val="22"/>
          <w:szCs w:val="22"/>
        </w:rPr>
      </w:pPr>
      <w:r w:rsidRPr="00A14D7A">
        <w:rPr>
          <w:rFonts w:asciiTheme="majorBidi" w:hAnsiTheme="majorBidi" w:cstheme="majorBidi"/>
          <w:color w:val="343434"/>
          <w:sz w:val="22"/>
          <w:szCs w:val="22"/>
        </w:rPr>
        <w:t>Meat: 28 days</w:t>
      </w:r>
    </w:p>
    <w:p w14:paraId="458C441B" w14:textId="77777777" w:rsidR="00F44DBF" w:rsidRPr="00A14D7A" w:rsidRDefault="001038F1" w:rsidP="00A14D7A">
      <w:pPr>
        <w:pStyle w:val="BodyText"/>
        <w:spacing w:before="17"/>
        <w:ind w:left="360"/>
        <w:rPr>
          <w:rFonts w:asciiTheme="majorBidi" w:hAnsiTheme="majorBidi" w:cstheme="majorBidi"/>
          <w:sz w:val="22"/>
          <w:szCs w:val="22"/>
        </w:rPr>
      </w:pPr>
      <w:r w:rsidRPr="00A14D7A">
        <w:rPr>
          <w:rFonts w:asciiTheme="majorBidi" w:hAnsiTheme="majorBidi" w:cstheme="majorBidi"/>
          <w:color w:val="2F2F2F"/>
          <w:sz w:val="22"/>
          <w:szCs w:val="22"/>
        </w:rPr>
        <w:t xml:space="preserve">Milk: </w:t>
      </w:r>
      <w:r w:rsidRPr="00A14D7A">
        <w:rPr>
          <w:rFonts w:asciiTheme="majorBidi" w:hAnsiTheme="majorBidi" w:cstheme="majorBidi"/>
          <w:color w:val="343434"/>
          <w:sz w:val="22"/>
          <w:szCs w:val="22"/>
        </w:rPr>
        <w:t xml:space="preserve">Milk </w:t>
      </w:r>
      <w:r w:rsidRPr="00A14D7A">
        <w:rPr>
          <w:rFonts w:asciiTheme="majorBidi" w:hAnsiTheme="majorBidi" w:cstheme="majorBidi"/>
          <w:color w:val="3A3A3A"/>
          <w:sz w:val="22"/>
          <w:szCs w:val="22"/>
        </w:rPr>
        <w:t xml:space="preserve">for </w:t>
      </w:r>
      <w:r w:rsidRPr="00A14D7A">
        <w:rPr>
          <w:rFonts w:asciiTheme="majorBidi" w:hAnsiTheme="majorBidi" w:cstheme="majorBidi"/>
          <w:color w:val="363636"/>
          <w:sz w:val="22"/>
          <w:szCs w:val="22"/>
        </w:rPr>
        <w:t xml:space="preserve">human </w:t>
      </w:r>
      <w:r w:rsidRPr="00A14D7A">
        <w:rPr>
          <w:rFonts w:asciiTheme="majorBidi" w:hAnsiTheme="majorBidi" w:cstheme="majorBidi"/>
          <w:color w:val="161616"/>
          <w:sz w:val="22"/>
          <w:szCs w:val="22"/>
        </w:rPr>
        <w:t xml:space="preserve">consumption </w:t>
      </w:r>
      <w:r w:rsidRPr="00A14D7A">
        <w:rPr>
          <w:rFonts w:asciiTheme="majorBidi" w:hAnsiTheme="majorBidi" w:cstheme="majorBidi"/>
          <w:color w:val="2A2A2A"/>
          <w:sz w:val="22"/>
          <w:szCs w:val="22"/>
        </w:rPr>
        <w:t xml:space="preserve">must not </w:t>
      </w:r>
      <w:r w:rsidRPr="00A14D7A">
        <w:rPr>
          <w:rFonts w:asciiTheme="majorBidi" w:hAnsiTheme="majorBidi" w:cstheme="majorBidi"/>
          <w:color w:val="343434"/>
          <w:sz w:val="22"/>
          <w:szCs w:val="22"/>
        </w:rPr>
        <w:t xml:space="preserve">be </w:t>
      </w:r>
      <w:r w:rsidRPr="00A14D7A">
        <w:rPr>
          <w:rFonts w:asciiTheme="majorBidi" w:hAnsiTheme="majorBidi" w:cstheme="majorBidi"/>
          <w:color w:val="2A2A2A"/>
          <w:sz w:val="22"/>
          <w:szCs w:val="22"/>
        </w:rPr>
        <w:t xml:space="preserve">taken </w:t>
      </w:r>
      <w:r w:rsidRPr="00A14D7A">
        <w:rPr>
          <w:rFonts w:asciiTheme="majorBidi" w:hAnsiTheme="majorBidi" w:cstheme="majorBidi"/>
          <w:color w:val="2D2D2D"/>
          <w:sz w:val="22"/>
          <w:szCs w:val="22"/>
        </w:rPr>
        <w:t xml:space="preserve">during </w:t>
      </w:r>
      <w:r w:rsidRPr="00A14D7A">
        <w:rPr>
          <w:rFonts w:asciiTheme="majorBidi" w:hAnsiTheme="majorBidi" w:cstheme="majorBidi"/>
          <w:color w:val="1A1A1A"/>
          <w:sz w:val="22"/>
          <w:szCs w:val="22"/>
        </w:rPr>
        <w:t>treatment.</w:t>
      </w:r>
    </w:p>
    <w:p w14:paraId="311D90BB" w14:textId="77777777" w:rsidR="00F44DBF" w:rsidRPr="00A14D7A" w:rsidRDefault="001038F1" w:rsidP="00A14D7A">
      <w:pPr>
        <w:pStyle w:val="BodyText"/>
        <w:spacing w:before="11"/>
        <w:ind w:left="360"/>
        <w:rPr>
          <w:rFonts w:asciiTheme="majorBidi" w:hAnsiTheme="majorBidi" w:cstheme="majorBidi"/>
          <w:sz w:val="22"/>
          <w:szCs w:val="22"/>
        </w:rPr>
      </w:pPr>
      <w:r w:rsidRPr="00A14D7A">
        <w:rPr>
          <w:rFonts w:asciiTheme="majorBidi" w:hAnsiTheme="majorBidi" w:cstheme="majorBidi"/>
          <w:color w:val="313131"/>
          <w:sz w:val="22"/>
          <w:szCs w:val="22"/>
        </w:rPr>
        <w:t xml:space="preserve">Milk </w:t>
      </w:r>
      <w:r w:rsidRPr="00A14D7A">
        <w:rPr>
          <w:rFonts w:asciiTheme="majorBidi" w:hAnsiTheme="majorBidi" w:cstheme="majorBidi"/>
          <w:color w:val="333333"/>
          <w:sz w:val="22"/>
          <w:szCs w:val="22"/>
        </w:rPr>
        <w:t xml:space="preserve">for </w:t>
      </w:r>
      <w:r w:rsidRPr="00A14D7A">
        <w:rPr>
          <w:rFonts w:asciiTheme="majorBidi" w:hAnsiTheme="majorBidi" w:cstheme="majorBidi"/>
          <w:color w:val="2F2F2F"/>
          <w:sz w:val="22"/>
          <w:szCs w:val="22"/>
        </w:rPr>
        <w:t xml:space="preserve">human </w:t>
      </w:r>
      <w:r w:rsidRPr="00A14D7A">
        <w:rPr>
          <w:rFonts w:asciiTheme="majorBidi" w:hAnsiTheme="majorBidi" w:cstheme="majorBidi"/>
          <w:color w:val="262626"/>
          <w:sz w:val="22"/>
          <w:szCs w:val="22"/>
        </w:rPr>
        <w:t xml:space="preserve">consumption </w:t>
      </w:r>
      <w:r w:rsidRPr="00A14D7A">
        <w:rPr>
          <w:rFonts w:asciiTheme="majorBidi" w:hAnsiTheme="majorBidi" w:cstheme="majorBidi"/>
          <w:color w:val="313131"/>
          <w:sz w:val="22"/>
          <w:szCs w:val="22"/>
        </w:rPr>
        <w:t xml:space="preserve">may </w:t>
      </w:r>
      <w:r w:rsidRPr="00A14D7A">
        <w:rPr>
          <w:rFonts w:asciiTheme="majorBidi" w:hAnsiTheme="majorBidi" w:cstheme="majorBidi"/>
          <w:color w:val="383838"/>
          <w:sz w:val="22"/>
          <w:szCs w:val="22"/>
        </w:rPr>
        <w:t xml:space="preserve">be taken </w:t>
      </w:r>
      <w:r w:rsidRPr="00A14D7A">
        <w:rPr>
          <w:rFonts w:asciiTheme="majorBidi" w:hAnsiTheme="majorBidi" w:cstheme="majorBidi"/>
          <w:color w:val="2F2F2F"/>
          <w:sz w:val="22"/>
          <w:szCs w:val="22"/>
        </w:rPr>
        <w:t xml:space="preserve">from cows </w:t>
      </w:r>
      <w:r w:rsidRPr="00A14D7A">
        <w:rPr>
          <w:rFonts w:asciiTheme="majorBidi" w:hAnsiTheme="majorBidi" w:cstheme="majorBidi"/>
          <w:color w:val="282828"/>
          <w:sz w:val="22"/>
          <w:szCs w:val="22"/>
        </w:rPr>
        <w:t xml:space="preserve">only </w:t>
      </w:r>
      <w:r w:rsidRPr="00A14D7A">
        <w:rPr>
          <w:rFonts w:asciiTheme="majorBidi" w:hAnsiTheme="majorBidi" w:cstheme="majorBidi"/>
          <w:color w:val="212121"/>
          <w:sz w:val="22"/>
          <w:szCs w:val="22"/>
        </w:rPr>
        <w:t xml:space="preserve">after </w:t>
      </w:r>
      <w:r w:rsidRPr="00A14D7A">
        <w:rPr>
          <w:rFonts w:asciiTheme="majorBidi" w:hAnsiTheme="majorBidi" w:cstheme="majorBidi"/>
          <w:color w:val="414141"/>
          <w:sz w:val="22"/>
          <w:szCs w:val="22"/>
        </w:rPr>
        <w:t xml:space="preserve">10 </w:t>
      </w:r>
      <w:proofErr w:type="spellStart"/>
      <w:r w:rsidRPr="00A14D7A">
        <w:rPr>
          <w:rFonts w:asciiTheme="majorBidi" w:hAnsiTheme="majorBidi" w:cstheme="majorBidi"/>
          <w:color w:val="363636"/>
          <w:sz w:val="22"/>
          <w:szCs w:val="22"/>
        </w:rPr>
        <w:t>milkings</w:t>
      </w:r>
      <w:proofErr w:type="spellEnd"/>
      <w:r w:rsidRPr="00A14D7A">
        <w:rPr>
          <w:rFonts w:asciiTheme="majorBidi" w:hAnsiTheme="majorBidi" w:cstheme="majorBidi"/>
          <w:color w:val="363636"/>
          <w:sz w:val="22"/>
          <w:szCs w:val="22"/>
        </w:rPr>
        <w:t xml:space="preserve"> </w:t>
      </w:r>
      <w:r w:rsidRPr="00A14D7A">
        <w:rPr>
          <w:rFonts w:asciiTheme="majorBidi" w:hAnsiTheme="majorBidi" w:cstheme="majorBidi"/>
          <w:color w:val="333333"/>
          <w:sz w:val="22"/>
          <w:szCs w:val="22"/>
        </w:rPr>
        <w:t xml:space="preserve">(5 </w:t>
      </w:r>
      <w:r w:rsidRPr="00A14D7A">
        <w:rPr>
          <w:rFonts w:asciiTheme="majorBidi" w:hAnsiTheme="majorBidi" w:cstheme="majorBidi"/>
          <w:color w:val="2D2D2D"/>
          <w:sz w:val="22"/>
          <w:szCs w:val="22"/>
        </w:rPr>
        <w:t>days)</w:t>
      </w:r>
    </w:p>
    <w:p w14:paraId="5646365E" w14:textId="77777777" w:rsidR="00F44DBF" w:rsidRPr="00A14D7A" w:rsidRDefault="001038F1" w:rsidP="00A14D7A">
      <w:pPr>
        <w:pStyle w:val="BodyText"/>
        <w:spacing w:before="11"/>
        <w:ind w:left="360"/>
        <w:rPr>
          <w:rFonts w:asciiTheme="majorBidi" w:hAnsiTheme="majorBidi" w:cstheme="majorBidi"/>
          <w:sz w:val="22"/>
          <w:szCs w:val="22"/>
        </w:rPr>
      </w:pPr>
      <w:r w:rsidRPr="00A14D7A">
        <w:rPr>
          <w:rFonts w:asciiTheme="majorBidi" w:hAnsiTheme="majorBidi" w:cstheme="majorBidi"/>
          <w:color w:val="2D2D2D"/>
          <w:w w:val="105"/>
          <w:sz w:val="22"/>
          <w:szCs w:val="22"/>
        </w:rPr>
        <w:t xml:space="preserve">following </w:t>
      </w:r>
      <w:r w:rsidRPr="00A14D7A">
        <w:rPr>
          <w:rFonts w:asciiTheme="majorBidi" w:hAnsiTheme="majorBidi" w:cstheme="majorBidi"/>
          <w:color w:val="3B3B3B"/>
          <w:w w:val="105"/>
          <w:sz w:val="22"/>
          <w:szCs w:val="22"/>
        </w:rPr>
        <w:t xml:space="preserve">the </w:t>
      </w:r>
      <w:r w:rsidRPr="00A14D7A">
        <w:rPr>
          <w:rFonts w:asciiTheme="majorBidi" w:hAnsiTheme="majorBidi" w:cstheme="majorBidi"/>
          <w:color w:val="2F2F2F"/>
          <w:w w:val="105"/>
          <w:sz w:val="22"/>
          <w:szCs w:val="22"/>
        </w:rPr>
        <w:t xml:space="preserve">last </w:t>
      </w:r>
      <w:r w:rsidRPr="00A14D7A">
        <w:rPr>
          <w:rFonts w:asciiTheme="majorBidi" w:hAnsiTheme="majorBidi" w:cstheme="majorBidi"/>
          <w:color w:val="2A2A2A"/>
          <w:w w:val="105"/>
          <w:sz w:val="22"/>
          <w:szCs w:val="22"/>
        </w:rPr>
        <w:t>treatment.</w:t>
      </w:r>
    </w:p>
    <w:p w14:paraId="5EA08538" w14:textId="77777777" w:rsidR="00F44DBF" w:rsidRDefault="00F44DBF">
      <w:pPr>
        <w:pStyle w:val="BodyText"/>
        <w:spacing w:before="11"/>
        <w:rPr>
          <w:sz w:val="23"/>
        </w:rPr>
      </w:pPr>
    </w:p>
    <w:p w14:paraId="4F23A3B6" w14:textId="77777777" w:rsidR="00F44DBF" w:rsidRPr="00A14D7A" w:rsidRDefault="001038F1" w:rsidP="00A14D7A">
      <w:pPr>
        <w:spacing w:line="262" w:lineRule="exact"/>
        <w:ind w:left="360"/>
        <w:rPr>
          <w:b/>
          <w:bCs/>
          <w:color w:val="1F1F1F"/>
          <w:w w:val="105"/>
          <w:u w:val="single" w:color="484B4B"/>
        </w:rPr>
      </w:pPr>
      <w:r w:rsidRPr="00A14D7A">
        <w:rPr>
          <w:b/>
          <w:bCs/>
          <w:color w:val="1F1F1F"/>
          <w:w w:val="105"/>
          <w:u w:val="single" w:color="484B4B"/>
        </w:rPr>
        <w:t>Storage:</w:t>
      </w:r>
    </w:p>
    <w:p w14:paraId="254C6C50" w14:textId="4B30C910" w:rsidR="00F44DBF" w:rsidRPr="00A14D7A" w:rsidRDefault="001038F1" w:rsidP="00A14D7A">
      <w:pPr>
        <w:pStyle w:val="BodyText"/>
        <w:spacing w:before="10"/>
        <w:ind w:left="360"/>
        <w:rPr>
          <w:sz w:val="22"/>
          <w:szCs w:val="22"/>
        </w:rPr>
      </w:pPr>
      <w:bookmarkStart w:id="0" w:name="_Hlk88553284"/>
      <w:r w:rsidRPr="00A14D7A">
        <w:rPr>
          <w:color w:val="333333"/>
          <w:w w:val="105"/>
          <w:sz w:val="22"/>
          <w:szCs w:val="22"/>
        </w:rPr>
        <w:t xml:space="preserve">Store </w:t>
      </w:r>
      <w:r w:rsidRPr="00A14D7A">
        <w:rPr>
          <w:color w:val="3F3F3F"/>
          <w:w w:val="105"/>
          <w:sz w:val="22"/>
          <w:szCs w:val="22"/>
        </w:rPr>
        <w:t xml:space="preserve">at </w:t>
      </w:r>
      <w:r w:rsidRPr="00A14D7A">
        <w:rPr>
          <w:color w:val="5D5D5D"/>
          <w:w w:val="105"/>
          <w:sz w:val="22"/>
          <w:szCs w:val="22"/>
        </w:rPr>
        <w:t xml:space="preserve">a </w:t>
      </w:r>
      <w:r w:rsidRPr="00A14D7A">
        <w:rPr>
          <w:color w:val="232323"/>
          <w:w w:val="105"/>
          <w:sz w:val="22"/>
          <w:szCs w:val="22"/>
        </w:rPr>
        <w:t xml:space="preserve">temperature </w:t>
      </w:r>
      <w:r w:rsidR="003E2F8F">
        <w:rPr>
          <w:color w:val="232323"/>
          <w:w w:val="105"/>
          <w:sz w:val="22"/>
          <w:szCs w:val="22"/>
        </w:rPr>
        <w:t>not more than</w:t>
      </w:r>
      <w:r w:rsidRPr="00A14D7A">
        <w:rPr>
          <w:color w:val="232323"/>
          <w:w w:val="105"/>
          <w:sz w:val="22"/>
          <w:szCs w:val="22"/>
        </w:rPr>
        <w:t xml:space="preserve"> </w:t>
      </w:r>
      <w:r w:rsidRPr="00A14D7A">
        <w:rPr>
          <w:color w:val="595959"/>
          <w:w w:val="105"/>
          <w:sz w:val="22"/>
          <w:szCs w:val="22"/>
        </w:rPr>
        <w:t xml:space="preserve">30 </w:t>
      </w:r>
      <w:r w:rsidRPr="00A14D7A">
        <w:rPr>
          <w:color w:val="2B2B2B"/>
          <w:w w:val="105"/>
          <w:sz w:val="22"/>
          <w:szCs w:val="22"/>
        </w:rPr>
        <w:t xml:space="preserve">°C, </w:t>
      </w:r>
      <w:r w:rsidRPr="00A14D7A">
        <w:rPr>
          <w:color w:val="3D3D3D"/>
          <w:w w:val="105"/>
          <w:sz w:val="22"/>
          <w:szCs w:val="22"/>
        </w:rPr>
        <w:t xml:space="preserve">do </w:t>
      </w:r>
      <w:r w:rsidRPr="00A14D7A">
        <w:rPr>
          <w:color w:val="383838"/>
          <w:w w:val="105"/>
          <w:sz w:val="22"/>
          <w:szCs w:val="22"/>
        </w:rPr>
        <w:t xml:space="preserve">not </w:t>
      </w:r>
      <w:r w:rsidRPr="00A14D7A">
        <w:rPr>
          <w:color w:val="2D2D2D"/>
          <w:w w:val="105"/>
          <w:sz w:val="22"/>
          <w:szCs w:val="22"/>
        </w:rPr>
        <w:t>freeze</w:t>
      </w:r>
      <w:r w:rsidR="00A14D7A">
        <w:rPr>
          <w:color w:val="2D2D2D"/>
          <w:w w:val="105"/>
          <w:sz w:val="22"/>
          <w:szCs w:val="22"/>
        </w:rPr>
        <w:t xml:space="preserve"> – protect from light </w:t>
      </w:r>
    </w:p>
    <w:bookmarkEnd w:id="0"/>
    <w:p w14:paraId="7FE401D0" w14:textId="77777777" w:rsidR="00F44DBF" w:rsidRDefault="00F44DBF">
      <w:pPr>
        <w:pStyle w:val="BodyText"/>
        <w:spacing w:before="4"/>
        <w:rPr>
          <w:sz w:val="22"/>
        </w:rPr>
      </w:pPr>
    </w:p>
    <w:p w14:paraId="69269713" w14:textId="368D1BE3" w:rsidR="00F44DBF" w:rsidRPr="00A14D7A" w:rsidRDefault="001038F1" w:rsidP="00A14D7A">
      <w:pPr>
        <w:spacing w:line="262" w:lineRule="exact"/>
        <w:ind w:left="360"/>
        <w:rPr>
          <w:b/>
          <w:bCs/>
          <w:color w:val="1F1F1F"/>
          <w:w w:val="105"/>
          <w:sz w:val="21"/>
          <w:szCs w:val="21"/>
          <w:u w:val="single" w:color="484B4B"/>
        </w:rPr>
      </w:pPr>
      <w:r w:rsidRPr="00A14D7A">
        <w:rPr>
          <w:b/>
          <w:bCs/>
          <w:color w:val="1F1F1F"/>
          <w:w w:val="105"/>
          <w:sz w:val="21"/>
          <w:szCs w:val="21"/>
          <w:u w:val="single" w:color="484B4B"/>
        </w:rPr>
        <w:t>Package</w:t>
      </w:r>
      <w:r w:rsidR="00A14D7A">
        <w:rPr>
          <w:b/>
          <w:bCs/>
          <w:color w:val="1F1F1F"/>
          <w:w w:val="105"/>
          <w:sz w:val="21"/>
          <w:szCs w:val="21"/>
          <w:u w:val="single" w:color="484B4B"/>
        </w:rPr>
        <w:t>:</w:t>
      </w:r>
    </w:p>
    <w:p w14:paraId="533EB19B" w14:textId="781C705D" w:rsidR="00A14D7A" w:rsidRPr="00A14D7A" w:rsidRDefault="00A14D7A" w:rsidP="00A14D7A">
      <w:pPr>
        <w:pStyle w:val="BodyText"/>
        <w:spacing w:before="10"/>
        <w:ind w:left="360"/>
        <w:rPr>
          <w:color w:val="3D3D3D"/>
          <w:w w:val="105"/>
          <w:sz w:val="22"/>
          <w:szCs w:val="22"/>
        </w:rPr>
      </w:pPr>
      <w:bookmarkStart w:id="1" w:name="_Hlk88553317"/>
      <w:r w:rsidRPr="00A14D7A">
        <w:rPr>
          <w:color w:val="3D3D3D"/>
          <w:w w:val="105"/>
          <w:sz w:val="22"/>
          <w:szCs w:val="22"/>
        </w:rPr>
        <w:t xml:space="preserve">Carton box containing amber glass type I vial of 50 ml solution, closed with </w:t>
      </w:r>
      <w:proofErr w:type="spellStart"/>
      <w:r w:rsidRPr="00A14D7A">
        <w:rPr>
          <w:color w:val="3D3D3D"/>
          <w:w w:val="105"/>
          <w:sz w:val="22"/>
          <w:szCs w:val="22"/>
        </w:rPr>
        <w:t>bromobutyl</w:t>
      </w:r>
      <w:proofErr w:type="spellEnd"/>
      <w:r w:rsidRPr="00A14D7A">
        <w:rPr>
          <w:color w:val="3D3D3D"/>
          <w:w w:val="105"/>
          <w:sz w:val="22"/>
          <w:szCs w:val="22"/>
        </w:rPr>
        <w:t xml:space="preserve"> </w:t>
      </w:r>
      <w:r w:rsidR="00C50203" w:rsidRPr="00A14D7A">
        <w:rPr>
          <w:color w:val="3D3D3D"/>
          <w:w w:val="105"/>
          <w:sz w:val="22"/>
          <w:szCs w:val="22"/>
        </w:rPr>
        <w:t xml:space="preserve">rubber </w:t>
      </w:r>
      <w:proofErr w:type="gramStart"/>
      <w:r w:rsidR="00C50203" w:rsidRPr="00A14D7A">
        <w:rPr>
          <w:color w:val="3D3D3D"/>
          <w:w w:val="105"/>
          <w:sz w:val="22"/>
          <w:szCs w:val="22"/>
        </w:rPr>
        <w:t>stopper</w:t>
      </w:r>
      <w:proofErr w:type="gramEnd"/>
      <w:r w:rsidRPr="00A14D7A">
        <w:rPr>
          <w:color w:val="3D3D3D"/>
          <w:w w:val="105"/>
          <w:sz w:val="22"/>
          <w:szCs w:val="22"/>
        </w:rPr>
        <w:t xml:space="preserve"> and </w:t>
      </w:r>
      <w:r w:rsidR="00E90396" w:rsidRPr="00A14D7A">
        <w:rPr>
          <w:color w:val="3D3D3D"/>
          <w:w w:val="105"/>
          <w:sz w:val="22"/>
          <w:szCs w:val="22"/>
        </w:rPr>
        <w:t>crimped</w:t>
      </w:r>
      <w:r w:rsidRPr="00A14D7A">
        <w:rPr>
          <w:color w:val="3D3D3D"/>
          <w:w w:val="105"/>
          <w:sz w:val="22"/>
          <w:szCs w:val="22"/>
        </w:rPr>
        <w:t xml:space="preserve"> with flip off AL cap Covered with plastic cap with an outer label and insert.</w:t>
      </w:r>
    </w:p>
    <w:bookmarkEnd w:id="1"/>
    <w:p w14:paraId="7CD9639E" w14:textId="33367F3C" w:rsidR="00F44DBF" w:rsidRDefault="00F44DBF">
      <w:pPr>
        <w:pStyle w:val="BodyText"/>
        <w:spacing w:before="4"/>
        <w:rPr>
          <w:sz w:val="23"/>
        </w:rPr>
      </w:pPr>
    </w:p>
    <w:p w14:paraId="4CBBE488" w14:textId="5F3B1709" w:rsidR="00C50203" w:rsidRDefault="00C50203">
      <w:pPr>
        <w:pStyle w:val="BodyText"/>
        <w:spacing w:before="4"/>
        <w:rPr>
          <w:sz w:val="23"/>
        </w:rPr>
      </w:pPr>
    </w:p>
    <w:p w14:paraId="78EFA81B" w14:textId="77777777" w:rsidR="00C50203" w:rsidRDefault="00C50203">
      <w:pPr>
        <w:pStyle w:val="BodyText"/>
        <w:spacing w:before="4"/>
        <w:rPr>
          <w:sz w:val="23"/>
        </w:rPr>
      </w:pPr>
    </w:p>
    <w:p w14:paraId="4CEA22AC" w14:textId="23EF6D08" w:rsidR="00F44DBF" w:rsidRPr="00C50203" w:rsidRDefault="00A14D7A" w:rsidP="00C50203">
      <w:pPr>
        <w:spacing w:line="244" w:lineRule="auto"/>
        <w:ind w:left="900" w:right="510" w:firstLine="308"/>
        <w:rPr>
          <w:b/>
          <w:iCs/>
          <w:sz w:val="20"/>
        </w:rPr>
      </w:pPr>
      <w:r w:rsidRPr="00C50203">
        <w:rPr>
          <w:b/>
          <w:iCs/>
          <w:color w:val="212121"/>
          <w:sz w:val="21"/>
        </w:rPr>
        <w:t>Manufactured</w:t>
      </w:r>
      <w:r w:rsidR="001038F1" w:rsidRPr="00C50203">
        <w:rPr>
          <w:b/>
          <w:iCs/>
          <w:color w:val="212121"/>
          <w:sz w:val="21"/>
        </w:rPr>
        <w:t xml:space="preserve"> </w:t>
      </w:r>
      <w:r w:rsidR="001038F1" w:rsidRPr="00C50203">
        <w:rPr>
          <w:b/>
          <w:iCs/>
          <w:color w:val="2F2F2F"/>
          <w:sz w:val="21"/>
        </w:rPr>
        <w:t xml:space="preserve">by </w:t>
      </w:r>
      <w:r w:rsidR="001038F1" w:rsidRPr="00C50203">
        <w:rPr>
          <w:b/>
          <w:iCs/>
          <w:color w:val="333333"/>
          <w:sz w:val="21"/>
        </w:rPr>
        <w:t xml:space="preserve">Eva </w:t>
      </w:r>
      <w:r w:rsidR="001038F1" w:rsidRPr="00C50203">
        <w:rPr>
          <w:b/>
          <w:iCs/>
          <w:color w:val="282828"/>
          <w:sz w:val="21"/>
        </w:rPr>
        <w:t xml:space="preserve">Pharma </w:t>
      </w:r>
      <w:r w:rsidR="001038F1" w:rsidRPr="00C50203">
        <w:rPr>
          <w:b/>
          <w:iCs/>
          <w:color w:val="2B2B2B"/>
          <w:sz w:val="21"/>
        </w:rPr>
        <w:t xml:space="preserve">for </w:t>
      </w:r>
      <w:r w:rsidR="00C50203">
        <w:rPr>
          <w:b/>
          <w:iCs/>
          <w:color w:val="2B2B2B"/>
          <w:sz w:val="21"/>
        </w:rPr>
        <w:t>Pharmaceuticals and Medical Appliances (EVA Pharma)</w:t>
      </w:r>
    </w:p>
    <w:p w14:paraId="4D40FC32" w14:textId="77777777" w:rsidR="00F44DBF" w:rsidRDefault="00F44DBF">
      <w:pPr>
        <w:pStyle w:val="BodyText"/>
        <w:rPr>
          <w:i/>
          <w:sz w:val="20"/>
        </w:rPr>
      </w:pPr>
    </w:p>
    <w:p w14:paraId="5117F097" w14:textId="25A2AEF8" w:rsidR="00F44DBF" w:rsidRDefault="00F44DBF">
      <w:pPr>
        <w:pStyle w:val="BodyText"/>
        <w:spacing w:before="5"/>
        <w:rPr>
          <w:i/>
          <w:sz w:val="28"/>
        </w:rPr>
      </w:pPr>
    </w:p>
    <w:p w14:paraId="1E75B650" w14:textId="77777777" w:rsidR="00F44DBF" w:rsidRDefault="00F44DBF">
      <w:pPr>
        <w:pStyle w:val="BodyText"/>
        <w:rPr>
          <w:i/>
          <w:sz w:val="22"/>
        </w:rPr>
      </w:pPr>
    </w:p>
    <w:p w14:paraId="24DFCC4B" w14:textId="77777777" w:rsidR="00F44DBF" w:rsidRDefault="00F44DBF">
      <w:pPr>
        <w:pStyle w:val="BodyText"/>
        <w:rPr>
          <w:i/>
          <w:sz w:val="22"/>
        </w:rPr>
      </w:pPr>
    </w:p>
    <w:p w14:paraId="38AD19AF" w14:textId="77777777" w:rsidR="00F44DBF" w:rsidRDefault="00F44DBF">
      <w:pPr>
        <w:pStyle w:val="BodyText"/>
        <w:rPr>
          <w:i/>
          <w:sz w:val="22"/>
        </w:rPr>
      </w:pPr>
    </w:p>
    <w:p w14:paraId="63BF3081" w14:textId="77777777" w:rsidR="00F44DBF" w:rsidRDefault="00F44DBF">
      <w:pPr>
        <w:pStyle w:val="BodyText"/>
        <w:rPr>
          <w:i/>
          <w:sz w:val="22"/>
        </w:rPr>
      </w:pPr>
    </w:p>
    <w:p w14:paraId="38B4AE37" w14:textId="77777777" w:rsidR="00F44DBF" w:rsidRDefault="00F44DBF">
      <w:pPr>
        <w:pStyle w:val="BodyText"/>
        <w:rPr>
          <w:i/>
          <w:sz w:val="22"/>
        </w:rPr>
      </w:pPr>
    </w:p>
    <w:p w14:paraId="068C364C" w14:textId="77777777" w:rsidR="00F44DBF" w:rsidRDefault="00F44DBF">
      <w:pPr>
        <w:pStyle w:val="BodyText"/>
        <w:rPr>
          <w:i/>
          <w:sz w:val="22"/>
        </w:rPr>
      </w:pPr>
    </w:p>
    <w:p w14:paraId="4C0BAB92" w14:textId="77777777" w:rsidR="00F44DBF" w:rsidRDefault="00F44DBF">
      <w:pPr>
        <w:pStyle w:val="BodyText"/>
        <w:rPr>
          <w:i/>
          <w:sz w:val="22"/>
        </w:rPr>
      </w:pPr>
    </w:p>
    <w:p w14:paraId="76C1CF16" w14:textId="77777777" w:rsidR="00F44DBF" w:rsidRDefault="00F44DBF">
      <w:pPr>
        <w:pStyle w:val="BodyText"/>
        <w:rPr>
          <w:i/>
          <w:sz w:val="22"/>
        </w:rPr>
      </w:pPr>
    </w:p>
    <w:p w14:paraId="04327109" w14:textId="77777777" w:rsidR="00F44DBF" w:rsidRDefault="00F44DBF">
      <w:pPr>
        <w:pStyle w:val="BodyText"/>
        <w:rPr>
          <w:i/>
          <w:sz w:val="22"/>
        </w:rPr>
      </w:pPr>
    </w:p>
    <w:p w14:paraId="1E272B6E" w14:textId="77777777" w:rsidR="00F44DBF" w:rsidRDefault="00F44DBF">
      <w:pPr>
        <w:pStyle w:val="BodyText"/>
        <w:rPr>
          <w:i/>
          <w:sz w:val="22"/>
        </w:rPr>
      </w:pPr>
    </w:p>
    <w:p w14:paraId="5FB9E789" w14:textId="77777777" w:rsidR="00F44DBF" w:rsidRDefault="00F44DBF">
      <w:pPr>
        <w:pStyle w:val="BodyText"/>
        <w:rPr>
          <w:i/>
          <w:sz w:val="22"/>
        </w:rPr>
      </w:pPr>
    </w:p>
    <w:p w14:paraId="79F46508" w14:textId="77777777" w:rsidR="00F44DBF" w:rsidRDefault="00F44DBF">
      <w:pPr>
        <w:pStyle w:val="BodyText"/>
        <w:rPr>
          <w:i/>
          <w:sz w:val="22"/>
        </w:rPr>
      </w:pPr>
    </w:p>
    <w:p w14:paraId="2FD4E42F" w14:textId="77777777" w:rsidR="00F44DBF" w:rsidRDefault="00F44DBF">
      <w:pPr>
        <w:pStyle w:val="BodyText"/>
        <w:rPr>
          <w:i/>
          <w:sz w:val="22"/>
        </w:rPr>
      </w:pPr>
    </w:p>
    <w:p w14:paraId="1542B7B8" w14:textId="77777777" w:rsidR="00F44DBF" w:rsidRDefault="00F44DBF">
      <w:pPr>
        <w:pStyle w:val="BodyText"/>
        <w:rPr>
          <w:i/>
          <w:sz w:val="22"/>
        </w:rPr>
      </w:pPr>
    </w:p>
    <w:p w14:paraId="3B8EBCC0" w14:textId="77777777" w:rsidR="00F44DBF" w:rsidRDefault="00F44DBF">
      <w:pPr>
        <w:pStyle w:val="BodyText"/>
        <w:rPr>
          <w:i/>
          <w:sz w:val="22"/>
        </w:rPr>
      </w:pPr>
    </w:p>
    <w:p w14:paraId="6DEBE059" w14:textId="77777777" w:rsidR="00F44DBF" w:rsidRDefault="00F44DBF">
      <w:pPr>
        <w:pStyle w:val="BodyText"/>
        <w:rPr>
          <w:i/>
          <w:sz w:val="22"/>
        </w:rPr>
      </w:pPr>
    </w:p>
    <w:p w14:paraId="0D0AA4EE" w14:textId="77777777" w:rsidR="00F44DBF" w:rsidRDefault="00F44DBF">
      <w:pPr>
        <w:pStyle w:val="BodyText"/>
        <w:rPr>
          <w:i/>
          <w:sz w:val="22"/>
        </w:rPr>
      </w:pPr>
    </w:p>
    <w:p w14:paraId="6C65F5D5" w14:textId="77777777" w:rsidR="00F44DBF" w:rsidRDefault="00F44DBF">
      <w:pPr>
        <w:pStyle w:val="BodyText"/>
        <w:rPr>
          <w:i/>
          <w:sz w:val="22"/>
        </w:rPr>
      </w:pPr>
    </w:p>
    <w:p w14:paraId="1E94CF23" w14:textId="77777777" w:rsidR="00F44DBF" w:rsidRDefault="00F44DBF">
      <w:pPr>
        <w:pStyle w:val="BodyText"/>
        <w:rPr>
          <w:i/>
          <w:sz w:val="22"/>
        </w:rPr>
      </w:pPr>
    </w:p>
    <w:p w14:paraId="4DDB34C6" w14:textId="77777777" w:rsidR="00F44DBF" w:rsidRDefault="00F44DBF">
      <w:pPr>
        <w:pStyle w:val="BodyText"/>
        <w:rPr>
          <w:i/>
          <w:sz w:val="22"/>
        </w:rPr>
      </w:pPr>
    </w:p>
    <w:sectPr w:rsidR="00F44DBF" w:rsidSect="00C50203">
      <w:pgSz w:w="11860" w:h="16460"/>
      <w:pgMar w:top="2250" w:right="240" w:bottom="280" w:left="760" w:header="6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2CBC" w14:textId="77777777" w:rsidR="002A5109" w:rsidRDefault="002A5109">
      <w:r>
        <w:separator/>
      </w:r>
    </w:p>
  </w:endnote>
  <w:endnote w:type="continuationSeparator" w:id="0">
    <w:p w14:paraId="41815C8D" w14:textId="77777777" w:rsidR="002A5109" w:rsidRDefault="002A5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AFB43" w14:textId="77777777" w:rsidR="002A5109" w:rsidRDefault="002A5109">
      <w:r>
        <w:separator/>
      </w:r>
    </w:p>
  </w:footnote>
  <w:footnote w:type="continuationSeparator" w:id="0">
    <w:p w14:paraId="7B16441F" w14:textId="77777777" w:rsidR="002A5109" w:rsidRDefault="002A5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FC6F7" w14:textId="54CB88DE" w:rsidR="00F44DBF" w:rsidRDefault="00F44DBF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5ED0E" w14:textId="125212A3" w:rsidR="00F44DBF" w:rsidRDefault="00F44DBF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432C1"/>
    <w:multiLevelType w:val="hybridMultilevel"/>
    <w:tmpl w:val="8A1498F6"/>
    <w:lvl w:ilvl="0" w:tplc="F38AB97C">
      <w:numFmt w:val="bullet"/>
      <w:lvlText w:val="-"/>
      <w:lvlJc w:val="left"/>
      <w:pPr>
        <w:ind w:left="1256" w:hanging="347"/>
      </w:pPr>
      <w:rPr>
        <w:rFonts w:hint="default"/>
        <w:w w:val="99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B6C99"/>
    <w:multiLevelType w:val="hybridMultilevel"/>
    <w:tmpl w:val="DEB66FD6"/>
    <w:lvl w:ilvl="0" w:tplc="F38AB97C">
      <w:numFmt w:val="bullet"/>
      <w:lvlText w:val="-"/>
      <w:lvlJc w:val="left"/>
      <w:pPr>
        <w:ind w:left="1256" w:hanging="347"/>
      </w:pPr>
      <w:rPr>
        <w:rFonts w:hint="default"/>
        <w:w w:val="99"/>
        <w:lang w:val="en-US" w:eastAsia="en-US" w:bidi="ar-SA"/>
      </w:rPr>
    </w:lvl>
    <w:lvl w:ilvl="1" w:tplc="81A4EBEC">
      <w:numFmt w:val="bullet"/>
      <w:lvlText w:val="•"/>
      <w:lvlJc w:val="left"/>
      <w:pPr>
        <w:ind w:left="2212" w:hanging="347"/>
      </w:pPr>
      <w:rPr>
        <w:rFonts w:hint="default"/>
        <w:lang w:val="en-US" w:eastAsia="en-US" w:bidi="ar-SA"/>
      </w:rPr>
    </w:lvl>
    <w:lvl w:ilvl="2" w:tplc="73EEE7CA">
      <w:numFmt w:val="bullet"/>
      <w:lvlText w:val="•"/>
      <w:lvlJc w:val="left"/>
      <w:pPr>
        <w:ind w:left="3164" w:hanging="347"/>
      </w:pPr>
      <w:rPr>
        <w:rFonts w:hint="default"/>
        <w:lang w:val="en-US" w:eastAsia="en-US" w:bidi="ar-SA"/>
      </w:rPr>
    </w:lvl>
    <w:lvl w:ilvl="3" w:tplc="DF0C8B30">
      <w:numFmt w:val="bullet"/>
      <w:lvlText w:val="•"/>
      <w:lvlJc w:val="left"/>
      <w:pPr>
        <w:ind w:left="4116" w:hanging="347"/>
      </w:pPr>
      <w:rPr>
        <w:rFonts w:hint="default"/>
        <w:lang w:val="en-US" w:eastAsia="en-US" w:bidi="ar-SA"/>
      </w:rPr>
    </w:lvl>
    <w:lvl w:ilvl="4" w:tplc="2D1ACDD6">
      <w:numFmt w:val="bullet"/>
      <w:lvlText w:val="•"/>
      <w:lvlJc w:val="left"/>
      <w:pPr>
        <w:ind w:left="5068" w:hanging="347"/>
      </w:pPr>
      <w:rPr>
        <w:rFonts w:hint="default"/>
        <w:lang w:val="en-US" w:eastAsia="en-US" w:bidi="ar-SA"/>
      </w:rPr>
    </w:lvl>
    <w:lvl w:ilvl="5" w:tplc="0700FB56">
      <w:numFmt w:val="bullet"/>
      <w:lvlText w:val="•"/>
      <w:lvlJc w:val="left"/>
      <w:pPr>
        <w:ind w:left="6020" w:hanging="347"/>
      </w:pPr>
      <w:rPr>
        <w:rFonts w:hint="default"/>
        <w:lang w:val="en-US" w:eastAsia="en-US" w:bidi="ar-SA"/>
      </w:rPr>
    </w:lvl>
    <w:lvl w:ilvl="6" w:tplc="9DDED010">
      <w:numFmt w:val="bullet"/>
      <w:lvlText w:val="•"/>
      <w:lvlJc w:val="left"/>
      <w:pPr>
        <w:ind w:left="6972" w:hanging="347"/>
      </w:pPr>
      <w:rPr>
        <w:rFonts w:hint="default"/>
        <w:lang w:val="en-US" w:eastAsia="en-US" w:bidi="ar-SA"/>
      </w:rPr>
    </w:lvl>
    <w:lvl w:ilvl="7" w:tplc="9948EBF6">
      <w:numFmt w:val="bullet"/>
      <w:lvlText w:val="•"/>
      <w:lvlJc w:val="left"/>
      <w:pPr>
        <w:ind w:left="7924" w:hanging="347"/>
      </w:pPr>
      <w:rPr>
        <w:rFonts w:hint="default"/>
        <w:lang w:val="en-US" w:eastAsia="en-US" w:bidi="ar-SA"/>
      </w:rPr>
    </w:lvl>
    <w:lvl w:ilvl="8" w:tplc="EB98AC42">
      <w:numFmt w:val="bullet"/>
      <w:lvlText w:val="•"/>
      <w:lvlJc w:val="left"/>
      <w:pPr>
        <w:ind w:left="8876" w:hanging="347"/>
      </w:pPr>
      <w:rPr>
        <w:rFonts w:hint="default"/>
        <w:lang w:val="en-US" w:eastAsia="en-US" w:bidi="ar-SA"/>
      </w:rPr>
    </w:lvl>
  </w:abstractNum>
  <w:abstractNum w:abstractNumId="2" w15:restartNumberingAfterBreak="0">
    <w:nsid w:val="7ACF228E"/>
    <w:multiLevelType w:val="hybridMultilevel"/>
    <w:tmpl w:val="93C8EACE"/>
    <w:lvl w:ilvl="0" w:tplc="F38AB97C">
      <w:numFmt w:val="bullet"/>
      <w:lvlText w:val="-"/>
      <w:lvlJc w:val="left"/>
      <w:pPr>
        <w:ind w:left="1256" w:hanging="347"/>
      </w:pPr>
      <w:rPr>
        <w:rFonts w:hint="default"/>
        <w:w w:val="99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DBF"/>
    <w:rsid w:val="000D3A4A"/>
    <w:rsid w:val="001038F1"/>
    <w:rsid w:val="00246FDD"/>
    <w:rsid w:val="002A5109"/>
    <w:rsid w:val="003E2F8F"/>
    <w:rsid w:val="00461263"/>
    <w:rsid w:val="00755C24"/>
    <w:rsid w:val="00945DB5"/>
    <w:rsid w:val="00A14D7A"/>
    <w:rsid w:val="00C50203"/>
    <w:rsid w:val="00E90396"/>
    <w:rsid w:val="00EF0A42"/>
    <w:rsid w:val="00F44DBF"/>
    <w:rsid w:val="00F8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D6545"/>
  <w15:docId w15:val="{F0F21A07-21FC-4E37-A681-50D40F9E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58"/>
      <w:outlineLvl w:val="0"/>
    </w:pPr>
    <w:rPr>
      <w:sz w:val="29"/>
      <w:szCs w:val="29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821"/>
      <w:outlineLvl w:val="1"/>
    </w:pPr>
    <w:rPr>
      <w:sz w:val="23"/>
      <w:szCs w:val="23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849"/>
      <w:outlineLvl w:val="2"/>
    </w:pPr>
    <w:rPr>
      <w:b/>
      <w:bCs/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85"/>
      <w:ind w:left="862"/>
    </w:pPr>
    <w:rPr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0"/>
      <w:ind w:left="1256" w:hanging="34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46F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FD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46F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FDD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46FDD"/>
    <w:rPr>
      <w:rFonts w:ascii="Times New Roman" w:eastAsia="Times New Roman" w:hAnsi="Times New Roman" w:cs="Times New Roman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A14D7A"/>
    <w:rPr>
      <w:rFonts w:ascii="Times New Roman" w:eastAsia="Times New Roman" w:hAnsi="Times New Roman" w:cs="Times New Roman"/>
      <w:sz w:val="23"/>
      <w:szCs w:val="23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 Fekry [Pharma]</cp:lastModifiedBy>
  <cp:revision>5</cp:revision>
  <cp:lastPrinted>2021-11-23T07:59:00Z</cp:lastPrinted>
  <dcterms:created xsi:type="dcterms:W3CDTF">2021-11-16T13:11:00Z</dcterms:created>
  <dcterms:modified xsi:type="dcterms:W3CDTF">2021-11-23T08:12:00Z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2021-11-16T00:00:00Z</vt:filetime>
  </property>
</Properties>
</file>