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79936" w14:textId="77777777" w:rsidR="003D0DED" w:rsidRPr="00F3615D" w:rsidRDefault="003D0DED" w:rsidP="00C23D09">
      <w:pPr>
        <w:spacing w:after="0"/>
        <w:rPr>
          <w:rFonts w:asciiTheme="majorBidi" w:eastAsia="Calibri" w:hAnsiTheme="majorBidi" w:cstheme="majorBidi"/>
          <w:color w:val="000000" w:themeColor="text1"/>
          <w:sz w:val="24"/>
          <w:szCs w:val="24"/>
          <w:rtl/>
          <w:lang w:bidi="ar-EG"/>
        </w:rPr>
      </w:pPr>
    </w:p>
    <w:p w14:paraId="30ED9FDC" w14:textId="77777777" w:rsidR="003D0164" w:rsidRPr="00F3615D" w:rsidRDefault="003D0164" w:rsidP="00C23D09">
      <w:pPr>
        <w:spacing w:after="0"/>
        <w:rPr>
          <w:rFonts w:asciiTheme="majorBidi" w:eastAsia="Calibri" w:hAnsiTheme="majorBidi" w:cstheme="majorBidi"/>
          <w:color w:val="000000" w:themeColor="text1"/>
          <w:sz w:val="24"/>
          <w:szCs w:val="24"/>
        </w:rPr>
      </w:pPr>
    </w:p>
    <w:p w14:paraId="271A7C56" w14:textId="77777777" w:rsidR="003D0164" w:rsidRPr="00F3615D" w:rsidRDefault="003D0164" w:rsidP="00C23D09">
      <w:pPr>
        <w:spacing w:after="0"/>
        <w:rPr>
          <w:rFonts w:asciiTheme="majorBidi" w:eastAsia="Calibri" w:hAnsiTheme="majorBidi" w:cstheme="majorBidi"/>
          <w:color w:val="000000" w:themeColor="text1"/>
          <w:sz w:val="24"/>
          <w:szCs w:val="24"/>
        </w:rPr>
      </w:pPr>
    </w:p>
    <w:p w14:paraId="3E20B8AC" w14:textId="77777777" w:rsidR="00CB6927" w:rsidRPr="00F3615D" w:rsidRDefault="008539CF" w:rsidP="002F195E">
      <w:pPr>
        <w:spacing w:after="0"/>
        <w:jc w:val="center"/>
        <w:rPr>
          <w:rFonts w:asciiTheme="majorBidi" w:eastAsia="Calibri" w:hAnsiTheme="majorBidi" w:cstheme="majorBidi"/>
          <w:b/>
          <w:bCs/>
          <w:color w:val="000000" w:themeColor="text1"/>
          <w:sz w:val="24"/>
          <w:szCs w:val="24"/>
        </w:rPr>
      </w:pPr>
      <w:r w:rsidRPr="00F3615D">
        <w:rPr>
          <w:rFonts w:asciiTheme="majorBidi" w:eastAsia="Calibri" w:hAnsiTheme="majorBidi" w:cstheme="majorBidi"/>
          <w:b/>
          <w:bCs/>
          <w:color w:val="000000" w:themeColor="text1"/>
          <w:sz w:val="24"/>
          <w:szCs w:val="24"/>
        </w:rPr>
        <w:t>Polyselnium</w:t>
      </w:r>
    </w:p>
    <w:p w14:paraId="085978A0" w14:textId="77777777" w:rsidR="002F195E" w:rsidRPr="00F3615D" w:rsidRDefault="008539CF" w:rsidP="00770936">
      <w:pPr>
        <w:spacing w:after="0"/>
        <w:jc w:val="center"/>
        <w:rPr>
          <w:rFonts w:asciiTheme="majorBidi" w:hAnsiTheme="majorBidi" w:cstheme="majorBidi"/>
          <w:b/>
          <w:bCs/>
          <w:color w:val="000000" w:themeColor="text1"/>
          <w:sz w:val="24"/>
          <w:szCs w:val="24"/>
        </w:rPr>
      </w:pPr>
      <w:r w:rsidRPr="00F3615D">
        <w:rPr>
          <w:rFonts w:asciiTheme="majorBidi" w:hAnsiTheme="majorBidi" w:cstheme="majorBidi"/>
          <w:b/>
          <w:bCs/>
          <w:color w:val="000000" w:themeColor="text1"/>
          <w:sz w:val="24"/>
          <w:szCs w:val="24"/>
        </w:rPr>
        <w:t>Injectable emulsion</w:t>
      </w:r>
    </w:p>
    <w:p w14:paraId="6B75594E" w14:textId="77777777" w:rsidR="00245C7C" w:rsidRPr="00F3615D" w:rsidRDefault="00D32D4A" w:rsidP="002F195E">
      <w:pPr>
        <w:spacing w:after="0"/>
        <w:jc w:val="center"/>
        <w:rPr>
          <w:rFonts w:asciiTheme="majorBidi" w:hAnsiTheme="majorBidi" w:cstheme="majorBidi"/>
          <w:b/>
          <w:bCs/>
          <w:color w:val="000000" w:themeColor="text1"/>
          <w:sz w:val="24"/>
          <w:szCs w:val="24"/>
        </w:rPr>
      </w:pPr>
      <w:r w:rsidRPr="00F3615D">
        <w:rPr>
          <w:rFonts w:asciiTheme="majorBidi" w:hAnsiTheme="majorBidi" w:cstheme="majorBidi"/>
          <w:b/>
          <w:bCs/>
          <w:color w:val="000000" w:themeColor="text1"/>
          <w:sz w:val="24"/>
          <w:szCs w:val="24"/>
        </w:rPr>
        <w:t xml:space="preserve"> </w:t>
      </w:r>
      <w:r w:rsidR="00F873BA" w:rsidRPr="00F3615D">
        <w:rPr>
          <w:rFonts w:asciiTheme="majorBidi" w:hAnsiTheme="majorBidi" w:cstheme="majorBidi"/>
          <w:b/>
          <w:bCs/>
          <w:color w:val="000000" w:themeColor="text1"/>
          <w:sz w:val="24"/>
          <w:szCs w:val="24"/>
        </w:rPr>
        <w:t>(For</w:t>
      </w:r>
      <w:r w:rsidR="00245C7C" w:rsidRPr="00F3615D">
        <w:rPr>
          <w:rFonts w:asciiTheme="majorBidi" w:hAnsiTheme="majorBidi" w:cstheme="majorBidi"/>
          <w:b/>
          <w:bCs/>
          <w:color w:val="000000" w:themeColor="text1"/>
          <w:sz w:val="24"/>
          <w:szCs w:val="24"/>
        </w:rPr>
        <w:t xml:space="preserve"> vet use only)</w:t>
      </w:r>
    </w:p>
    <w:p w14:paraId="0FEFF49C" w14:textId="77777777" w:rsidR="00720A30" w:rsidRPr="00F3615D" w:rsidRDefault="00892483" w:rsidP="00AD3A8B">
      <w:pPr>
        <w:spacing w:after="0"/>
        <w:rPr>
          <w:rFonts w:asciiTheme="majorBidi" w:hAnsiTheme="majorBidi" w:cstheme="majorBidi"/>
          <w:b/>
          <w:bCs/>
          <w:color w:val="000000" w:themeColor="text1"/>
          <w:sz w:val="24"/>
          <w:szCs w:val="24"/>
          <w:u w:val="single"/>
        </w:rPr>
      </w:pPr>
      <w:r w:rsidRPr="00F3615D">
        <w:rPr>
          <w:rFonts w:asciiTheme="majorBidi" w:hAnsiTheme="majorBidi" w:cstheme="majorBidi"/>
          <w:b/>
          <w:bCs/>
          <w:color w:val="000000" w:themeColor="text1"/>
          <w:sz w:val="24"/>
          <w:szCs w:val="24"/>
          <w:u w:val="single"/>
        </w:rPr>
        <w:t>Composition:</w:t>
      </w:r>
    </w:p>
    <w:p w14:paraId="0387AE1C" w14:textId="77777777" w:rsidR="002F195E" w:rsidRPr="00F3615D" w:rsidRDefault="00BD2187" w:rsidP="008539CF">
      <w:pPr>
        <w:pStyle w:val="NoSpacing"/>
        <w:rPr>
          <w:rFonts w:asciiTheme="majorBidi" w:hAnsiTheme="majorBidi" w:cstheme="majorBidi"/>
          <w:color w:val="000000" w:themeColor="text1"/>
          <w:sz w:val="24"/>
          <w:szCs w:val="24"/>
        </w:rPr>
      </w:pPr>
      <w:r w:rsidRPr="00F3615D">
        <w:rPr>
          <w:rFonts w:asciiTheme="majorBidi" w:hAnsiTheme="majorBidi" w:cstheme="majorBidi"/>
          <w:color w:val="000000" w:themeColor="text1"/>
          <w:sz w:val="24"/>
          <w:szCs w:val="24"/>
        </w:rPr>
        <w:t>Each</w:t>
      </w:r>
      <w:r w:rsidR="002F195E" w:rsidRPr="00F3615D">
        <w:rPr>
          <w:rFonts w:asciiTheme="majorBidi" w:hAnsiTheme="majorBidi" w:cstheme="majorBidi"/>
          <w:color w:val="000000" w:themeColor="text1"/>
          <w:sz w:val="24"/>
          <w:szCs w:val="24"/>
        </w:rPr>
        <w:t xml:space="preserve"> </w:t>
      </w:r>
      <w:r w:rsidRPr="00F3615D">
        <w:rPr>
          <w:rFonts w:asciiTheme="majorBidi" w:hAnsiTheme="majorBidi" w:cstheme="majorBidi"/>
          <w:color w:val="000000" w:themeColor="text1"/>
          <w:sz w:val="24"/>
          <w:szCs w:val="24"/>
        </w:rPr>
        <w:t>1ml</w:t>
      </w:r>
      <w:r w:rsidR="007612BE" w:rsidRPr="00F3615D">
        <w:rPr>
          <w:rFonts w:asciiTheme="majorBidi" w:hAnsiTheme="majorBidi" w:cstheme="majorBidi"/>
          <w:color w:val="000000" w:themeColor="text1"/>
          <w:sz w:val="24"/>
          <w:szCs w:val="24"/>
        </w:rPr>
        <w:t xml:space="preserve"> contains: </w:t>
      </w:r>
      <w:r w:rsidRPr="00F3615D">
        <w:rPr>
          <w:rFonts w:asciiTheme="majorBidi" w:hAnsiTheme="majorBidi" w:cstheme="majorBidi"/>
          <w:color w:val="000000" w:themeColor="text1"/>
          <w:sz w:val="24"/>
          <w:szCs w:val="24"/>
        </w:rPr>
        <w:br/>
      </w:r>
      <w:r w:rsidR="008539CF" w:rsidRPr="00F3615D">
        <w:rPr>
          <w:rFonts w:asciiTheme="majorBidi" w:hAnsiTheme="majorBidi" w:cstheme="majorBidi"/>
          <w:color w:val="000000" w:themeColor="text1"/>
          <w:sz w:val="24"/>
          <w:szCs w:val="24"/>
        </w:rPr>
        <w:t xml:space="preserve">Sodium selenite         5.48mg </w:t>
      </w:r>
    </w:p>
    <w:p w14:paraId="072F2CCF" w14:textId="7ECDFA16" w:rsidR="008539CF" w:rsidRPr="00F3615D" w:rsidRDefault="008539CF" w:rsidP="008539CF">
      <w:pPr>
        <w:pStyle w:val="NoSpacing"/>
        <w:rPr>
          <w:rFonts w:asciiTheme="majorBidi" w:hAnsiTheme="majorBidi" w:cstheme="majorBidi"/>
          <w:color w:val="000000" w:themeColor="text1"/>
          <w:sz w:val="24"/>
          <w:szCs w:val="24"/>
        </w:rPr>
      </w:pPr>
      <w:r w:rsidRPr="00F3615D">
        <w:rPr>
          <w:rFonts w:asciiTheme="majorBidi" w:hAnsiTheme="majorBidi" w:cstheme="majorBidi"/>
          <w:color w:val="000000" w:themeColor="text1"/>
          <w:sz w:val="24"/>
          <w:szCs w:val="24"/>
        </w:rPr>
        <w:t xml:space="preserve">(Eq. to </w:t>
      </w:r>
      <w:r w:rsidR="006C1B52" w:rsidRPr="00F3615D">
        <w:rPr>
          <w:rFonts w:asciiTheme="majorBidi" w:hAnsiTheme="majorBidi" w:cstheme="majorBidi"/>
          <w:color w:val="000000" w:themeColor="text1"/>
          <w:sz w:val="24"/>
          <w:szCs w:val="24"/>
        </w:rPr>
        <w:t>selenium 2.5</w:t>
      </w:r>
      <w:r w:rsidRPr="00F3615D">
        <w:rPr>
          <w:rFonts w:asciiTheme="majorBidi" w:hAnsiTheme="majorBidi" w:cstheme="majorBidi"/>
          <w:color w:val="000000" w:themeColor="text1"/>
          <w:sz w:val="24"/>
          <w:szCs w:val="24"/>
        </w:rPr>
        <w:t xml:space="preserve"> mg)</w:t>
      </w:r>
    </w:p>
    <w:p w14:paraId="37D6C35D" w14:textId="77777777" w:rsidR="008539CF" w:rsidRPr="00F3615D" w:rsidRDefault="008539CF" w:rsidP="008539CF">
      <w:pPr>
        <w:pStyle w:val="NoSpacing"/>
        <w:rPr>
          <w:rFonts w:asciiTheme="majorBidi" w:hAnsiTheme="majorBidi" w:cstheme="majorBidi"/>
          <w:color w:val="000000" w:themeColor="text1"/>
          <w:sz w:val="24"/>
          <w:szCs w:val="24"/>
        </w:rPr>
      </w:pPr>
      <w:r w:rsidRPr="00F3615D">
        <w:rPr>
          <w:rFonts w:asciiTheme="majorBidi" w:hAnsiTheme="majorBidi" w:cstheme="majorBidi"/>
          <w:color w:val="000000" w:themeColor="text1"/>
          <w:sz w:val="24"/>
          <w:szCs w:val="24"/>
        </w:rPr>
        <w:t>Vitamin E                   50 mg</w:t>
      </w:r>
    </w:p>
    <w:p w14:paraId="4511892C" w14:textId="77777777" w:rsidR="008539CF" w:rsidRPr="00F3615D" w:rsidRDefault="008539CF" w:rsidP="008539CF">
      <w:pPr>
        <w:pStyle w:val="NoSpacing"/>
        <w:rPr>
          <w:rFonts w:asciiTheme="majorBidi" w:hAnsiTheme="majorBidi" w:cstheme="majorBidi"/>
          <w:color w:val="000000" w:themeColor="text1"/>
          <w:sz w:val="24"/>
          <w:szCs w:val="24"/>
        </w:rPr>
      </w:pPr>
      <w:r w:rsidRPr="00F3615D">
        <w:rPr>
          <w:rFonts w:asciiTheme="majorBidi" w:hAnsiTheme="majorBidi" w:cstheme="majorBidi"/>
          <w:color w:val="000000" w:themeColor="text1"/>
          <w:sz w:val="24"/>
          <w:szCs w:val="24"/>
        </w:rPr>
        <w:t>(Eq. to d-alpha tocopheryl acetate   68 IU)</w:t>
      </w:r>
    </w:p>
    <w:p w14:paraId="4CC83446" w14:textId="77777777" w:rsidR="008A4781" w:rsidRPr="00F3615D" w:rsidRDefault="00401F22" w:rsidP="008A4781">
      <w:pPr>
        <w:autoSpaceDE w:val="0"/>
        <w:autoSpaceDN w:val="0"/>
        <w:adjustRightInd w:val="0"/>
        <w:spacing w:after="0" w:line="240" w:lineRule="auto"/>
        <w:rPr>
          <w:rFonts w:asciiTheme="majorBidi" w:eastAsiaTheme="minorEastAsia" w:hAnsiTheme="majorBidi" w:cstheme="majorBidi"/>
          <w:color w:val="000000" w:themeColor="text1"/>
          <w:sz w:val="24"/>
          <w:szCs w:val="24"/>
        </w:rPr>
      </w:pPr>
      <w:r w:rsidRPr="00F3615D">
        <w:rPr>
          <w:rFonts w:asciiTheme="majorBidi" w:hAnsiTheme="majorBidi" w:cstheme="majorBidi"/>
          <w:b/>
          <w:bCs/>
          <w:color w:val="000000" w:themeColor="text1"/>
          <w:sz w:val="24"/>
          <w:szCs w:val="24"/>
          <w:rtl/>
        </w:rPr>
        <w:br/>
      </w:r>
      <w:r w:rsidR="00892483" w:rsidRPr="00F3615D">
        <w:rPr>
          <w:rFonts w:asciiTheme="majorBidi" w:hAnsiTheme="majorBidi" w:cstheme="majorBidi"/>
          <w:b/>
          <w:bCs/>
          <w:color w:val="000000" w:themeColor="text1"/>
          <w:sz w:val="24"/>
          <w:szCs w:val="24"/>
          <w:u w:val="single"/>
        </w:rPr>
        <w:t>Properties</w:t>
      </w:r>
      <w:r w:rsidR="00731294" w:rsidRPr="00F3615D">
        <w:rPr>
          <w:rFonts w:asciiTheme="majorBidi" w:hAnsiTheme="majorBidi" w:cstheme="majorBidi"/>
          <w:b/>
          <w:bCs/>
          <w:color w:val="000000" w:themeColor="text1"/>
          <w:sz w:val="24"/>
          <w:szCs w:val="24"/>
          <w:u w:val="single"/>
        </w:rPr>
        <w:t>:</w:t>
      </w:r>
      <w:r w:rsidR="002640FD" w:rsidRPr="00F3615D">
        <w:rPr>
          <w:rFonts w:asciiTheme="majorBidi" w:hAnsiTheme="majorBidi" w:cstheme="majorBidi"/>
          <w:b/>
          <w:bCs/>
          <w:color w:val="000000" w:themeColor="text1"/>
          <w:sz w:val="24"/>
          <w:szCs w:val="24"/>
          <w:u w:val="single"/>
        </w:rPr>
        <w:br/>
      </w:r>
      <w:r w:rsidR="008A4781" w:rsidRPr="00F3615D">
        <w:rPr>
          <w:rFonts w:asciiTheme="majorBidi" w:eastAsiaTheme="minorEastAsia" w:hAnsiTheme="majorBidi" w:cstheme="majorBidi"/>
          <w:color w:val="000000" w:themeColor="text1"/>
          <w:sz w:val="24"/>
          <w:szCs w:val="24"/>
        </w:rPr>
        <w:t>The selected combination of selenium and vitamin E acts very effectively in a variety of disease states caused by deficiency of the trace element selenium and vitamin E in livestock (myopathy and exudative diathesis). Both the active ingredients potentiate the effect of each other.</w:t>
      </w:r>
      <w:r w:rsidR="008A4781" w:rsidRPr="00F3615D">
        <w:rPr>
          <w:rFonts w:asciiTheme="majorBidi" w:eastAsiaTheme="minorEastAsia" w:hAnsiTheme="majorBidi" w:cstheme="majorBidi"/>
          <w:color w:val="000000" w:themeColor="text1"/>
          <w:sz w:val="24"/>
          <w:szCs w:val="24"/>
        </w:rPr>
        <w:br/>
        <w:t>Vitamin E prevents the formation of bonds between lipoperoxides and unsaturated fatty acids (an important component of cell walls), thus protecting cell membranes from destruction. Originating tocopherol radicals may be reduced by ascorbic acid. Selenium is needed in cells for the formation of glutathione peroxidase (GPX), which acts as an antioxidant in the cell fluid; hydroperoxides and lipoperoxides are converted with glutathione to harmless reduced forms. With this effect selenium supplements the protective effect of vitamin E.</w:t>
      </w:r>
    </w:p>
    <w:p w14:paraId="378A52B9" w14:textId="77777777" w:rsidR="008A4781" w:rsidRPr="00F3615D" w:rsidRDefault="008A4781" w:rsidP="008A4781">
      <w:pPr>
        <w:autoSpaceDE w:val="0"/>
        <w:autoSpaceDN w:val="0"/>
        <w:adjustRightInd w:val="0"/>
        <w:spacing w:after="0" w:line="240" w:lineRule="auto"/>
        <w:rPr>
          <w:rFonts w:asciiTheme="majorBidi" w:eastAsiaTheme="minorEastAsia" w:hAnsiTheme="majorBidi" w:cstheme="majorBidi"/>
          <w:color w:val="000000" w:themeColor="text1"/>
          <w:sz w:val="24"/>
          <w:szCs w:val="24"/>
        </w:rPr>
      </w:pPr>
    </w:p>
    <w:p w14:paraId="50944F42" w14:textId="77777777" w:rsidR="00A2699F" w:rsidRPr="00F3615D" w:rsidRDefault="00A2699F" w:rsidP="008A4781">
      <w:pPr>
        <w:autoSpaceDE w:val="0"/>
        <w:autoSpaceDN w:val="0"/>
        <w:adjustRightInd w:val="0"/>
        <w:spacing w:after="0" w:line="240" w:lineRule="auto"/>
        <w:rPr>
          <w:rFonts w:asciiTheme="majorBidi" w:hAnsiTheme="majorBidi" w:cstheme="majorBidi"/>
          <w:b/>
          <w:bCs/>
          <w:color w:val="000000" w:themeColor="text1"/>
          <w:sz w:val="24"/>
          <w:szCs w:val="24"/>
          <w:u w:val="single"/>
        </w:rPr>
      </w:pPr>
      <w:r w:rsidRPr="00F3615D">
        <w:rPr>
          <w:rFonts w:asciiTheme="majorBidi" w:hAnsiTheme="majorBidi" w:cstheme="majorBidi"/>
          <w:b/>
          <w:bCs/>
          <w:color w:val="000000" w:themeColor="text1"/>
          <w:sz w:val="24"/>
          <w:szCs w:val="24"/>
          <w:u w:val="single"/>
        </w:rPr>
        <w:t xml:space="preserve">Target species:             </w:t>
      </w:r>
    </w:p>
    <w:p w14:paraId="64B17ED3" w14:textId="77777777" w:rsidR="003734BE" w:rsidRPr="00F3615D" w:rsidRDefault="003734BE" w:rsidP="00F12F49">
      <w:pPr>
        <w:pStyle w:val="NoSpacing"/>
        <w:tabs>
          <w:tab w:val="right" w:pos="8640"/>
        </w:tabs>
        <w:bidi/>
        <w:ind w:left="720"/>
        <w:jc w:val="right"/>
        <w:rPr>
          <w:rFonts w:asciiTheme="majorBidi" w:hAnsiTheme="majorBidi" w:cstheme="majorBidi"/>
          <w:b/>
          <w:bCs/>
          <w:color w:val="000000" w:themeColor="text1"/>
          <w:sz w:val="24"/>
          <w:szCs w:val="24"/>
        </w:rPr>
      </w:pPr>
      <w:r w:rsidRPr="00F3615D">
        <w:rPr>
          <w:rFonts w:asciiTheme="majorBidi" w:hAnsiTheme="majorBidi" w:cstheme="majorBidi"/>
          <w:b/>
          <w:bCs/>
          <w:color w:val="000000" w:themeColor="text1"/>
          <w:sz w:val="24"/>
          <w:szCs w:val="24"/>
        </w:rPr>
        <w:tab/>
      </w:r>
      <w:r w:rsidR="00387DB7" w:rsidRPr="00F3615D">
        <w:rPr>
          <w:rFonts w:asciiTheme="majorBidi" w:hAnsiTheme="majorBidi" w:cstheme="majorBidi"/>
          <w:color w:val="000000" w:themeColor="text1"/>
          <w:sz w:val="24"/>
          <w:szCs w:val="24"/>
        </w:rPr>
        <w:t>Horses.</w:t>
      </w:r>
    </w:p>
    <w:p w14:paraId="085B5B6B" w14:textId="77777777" w:rsidR="002F195E" w:rsidRPr="00F3615D" w:rsidRDefault="002F195E" w:rsidP="003734BE">
      <w:pPr>
        <w:spacing w:after="0"/>
        <w:rPr>
          <w:rFonts w:asciiTheme="majorBidi" w:hAnsiTheme="majorBidi" w:cstheme="majorBidi"/>
          <w:b/>
          <w:bCs/>
          <w:color w:val="000000" w:themeColor="text1"/>
          <w:sz w:val="24"/>
          <w:szCs w:val="24"/>
          <w:u w:val="single"/>
        </w:rPr>
      </w:pPr>
    </w:p>
    <w:p w14:paraId="33CEC787" w14:textId="77777777" w:rsidR="00387DB7" w:rsidRPr="00F3615D" w:rsidRDefault="003734BE" w:rsidP="00387DB7">
      <w:pPr>
        <w:spacing w:after="0"/>
        <w:rPr>
          <w:rFonts w:asciiTheme="majorBidi" w:hAnsiTheme="majorBidi" w:cstheme="majorBidi"/>
          <w:b/>
          <w:bCs/>
          <w:color w:val="000000" w:themeColor="text1"/>
          <w:sz w:val="24"/>
          <w:szCs w:val="24"/>
          <w:u w:val="single"/>
        </w:rPr>
      </w:pPr>
      <w:r w:rsidRPr="00F3615D">
        <w:rPr>
          <w:rFonts w:asciiTheme="majorBidi" w:hAnsiTheme="majorBidi" w:cstheme="majorBidi"/>
          <w:b/>
          <w:bCs/>
          <w:color w:val="000000" w:themeColor="text1"/>
          <w:sz w:val="24"/>
          <w:szCs w:val="24"/>
          <w:u w:val="single"/>
        </w:rPr>
        <w:t>Indications</w:t>
      </w:r>
      <w:r w:rsidR="00C23D09" w:rsidRPr="00F3615D">
        <w:rPr>
          <w:rFonts w:asciiTheme="majorBidi" w:hAnsiTheme="majorBidi" w:cstheme="majorBidi"/>
          <w:b/>
          <w:bCs/>
          <w:color w:val="000000" w:themeColor="text1"/>
          <w:sz w:val="24"/>
          <w:szCs w:val="24"/>
          <w:u w:val="single"/>
        </w:rPr>
        <w:t>:</w:t>
      </w:r>
    </w:p>
    <w:p w14:paraId="1EC94D9A" w14:textId="77777777" w:rsidR="00B56723" w:rsidRPr="00F3615D" w:rsidRDefault="00B56723" w:rsidP="00C36501">
      <w:pPr>
        <w:spacing w:after="0"/>
        <w:rPr>
          <w:rFonts w:asciiTheme="majorBidi" w:hAnsiTheme="majorBidi" w:cstheme="majorBidi"/>
          <w:color w:val="000000" w:themeColor="text1"/>
          <w:sz w:val="24"/>
          <w:szCs w:val="24"/>
          <w:lang w:bidi="ar-EG"/>
        </w:rPr>
      </w:pPr>
      <w:r w:rsidRPr="00F3615D">
        <w:rPr>
          <w:rFonts w:asciiTheme="majorBidi" w:hAnsiTheme="majorBidi" w:cstheme="majorBidi"/>
          <w:color w:val="000000" w:themeColor="text1"/>
          <w:sz w:val="24"/>
          <w:szCs w:val="24"/>
        </w:rPr>
        <w:t xml:space="preserve">It is used in the </w:t>
      </w:r>
      <w:r w:rsidR="00C36501" w:rsidRPr="00F3615D">
        <w:rPr>
          <w:rFonts w:asciiTheme="majorBidi" w:hAnsiTheme="majorBidi" w:cstheme="majorBidi"/>
          <w:color w:val="000000" w:themeColor="text1"/>
          <w:sz w:val="24"/>
          <w:szCs w:val="24"/>
        </w:rPr>
        <w:t>prevention</w:t>
      </w:r>
      <w:r w:rsidRPr="00F3615D">
        <w:rPr>
          <w:rFonts w:asciiTheme="majorBidi" w:hAnsiTheme="majorBidi" w:cstheme="majorBidi"/>
          <w:color w:val="000000" w:themeColor="text1"/>
          <w:sz w:val="24"/>
          <w:szCs w:val="24"/>
        </w:rPr>
        <w:t xml:space="preserve"> of</w:t>
      </w:r>
      <w:r w:rsidR="00F12F49" w:rsidRPr="00F3615D">
        <w:rPr>
          <w:rFonts w:asciiTheme="majorBidi" w:hAnsiTheme="majorBidi" w:cstheme="majorBidi"/>
          <w:color w:val="000000" w:themeColor="text1"/>
          <w:sz w:val="24"/>
          <w:szCs w:val="24"/>
        </w:rPr>
        <w:t xml:space="preserve"> the following clinical signs when associated with Myositis (STD)syndrome, rapid respiration, profuse sweating, muscle spasms and stiffness.</w:t>
      </w:r>
    </w:p>
    <w:p w14:paraId="2BB2D255" w14:textId="77777777" w:rsidR="00F12F49" w:rsidRPr="00F3615D" w:rsidRDefault="00F12F49" w:rsidP="00F12F49">
      <w:pPr>
        <w:tabs>
          <w:tab w:val="left" w:pos="1230"/>
        </w:tabs>
        <w:spacing w:after="0"/>
        <w:rPr>
          <w:rFonts w:asciiTheme="majorBidi" w:hAnsiTheme="majorBidi" w:cstheme="majorBidi"/>
          <w:color w:val="000000" w:themeColor="text1"/>
          <w:sz w:val="24"/>
          <w:szCs w:val="24"/>
        </w:rPr>
      </w:pPr>
    </w:p>
    <w:p w14:paraId="063BC200" w14:textId="77777777" w:rsidR="00C80C35" w:rsidRPr="00F3615D" w:rsidRDefault="00383BD3" w:rsidP="00A2716C">
      <w:pPr>
        <w:tabs>
          <w:tab w:val="left" w:pos="1230"/>
        </w:tabs>
        <w:spacing w:after="0"/>
        <w:rPr>
          <w:rFonts w:asciiTheme="majorBidi" w:hAnsiTheme="majorBidi" w:cstheme="majorBidi"/>
          <w:color w:val="000000" w:themeColor="text1"/>
          <w:sz w:val="24"/>
          <w:szCs w:val="24"/>
        </w:rPr>
      </w:pPr>
      <w:r w:rsidRPr="00F3615D">
        <w:rPr>
          <w:rFonts w:asciiTheme="majorBidi" w:hAnsiTheme="majorBidi" w:cstheme="majorBidi"/>
          <w:b/>
          <w:bCs/>
          <w:color w:val="000000" w:themeColor="text1"/>
          <w:sz w:val="24"/>
          <w:szCs w:val="24"/>
          <w:u w:val="single"/>
        </w:rPr>
        <w:t>Dosage and</w:t>
      </w:r>
      <w:r w:rsidR="00A2716C" w:rsidRPr="00F3615D">
        <w:rPr>
          <w:rFonts w:asciiTheme="majorBidi" w:hAnsiTheme="majorBidi" w:cstheme="majorBidi"/>
          <w:b/>
          <w:bCs/>
          <w:color w:val="000000" w:themeColor="text1"/>
          <w:sz w:val="24"/>
          <w:szCs w:val="24"/>
          <w:u w:val="single"/>
        </w:rPr>
        <w:t xml:space="preserve"> </w:t>
      </w:r>
      <w:r w:rsidR="00AF4028" w:rsidRPr="00F3615D">
        <w:rPr>
          <w:rFonts w:asciiTheme="majorBidi" w:hAnsiTheme="majorBidi" w:cstheme="majorBidi"/>
          <w:b/>
          <w:bCs/>
          <w:color w:val="000000" w:themeColor="text1"/>
          <w:sz w:val="24"/>
          <w:szCs w:val="24"/>
          <w:u w:val="single"/>
        </w:rPr>
        <w:t>a</w:t>
      </w:r>
      <w:r w:rsidR="000F4545" w:rsidRPr="00F3615D">
        <w:rPr>
          <w:rFonts w:asciiTheme="majorBidi" w:hAnsiTheme="majorBidi" w:cstheme="majorBidi"/>
          <w:b/>
          <w:bCs/>
          <w:color w:val="000000" w:themeColor="text1"/>
          <w:sz w:val="24"/>
          <w:szCs w:val="24"/>
          <w:u w:val="single"/>
        </w:rPr>
        <w:t>dministration</w:t>
      </w:r>
      <w:r w:rsidR="00020FAD" w:rsidRPr="00F3615D">
        <w:rPr>
          <w:rFonts w:asciiTheme="majorBidi" w:hAnsiTheme="majorBidi" w:cstheme="majorBidi"/>
          <w:color w:val="000000" w:themeColor="text1"/>
          <w:sz w:val="24"/>
          <w:szCs w:val="24"/>
        </w:rPr>
        <w:t>:</w:t>
      </w:r>
    </w:p>
    <w:p w14:paraId="3D8E398A" w14:textId="5034B94C" w:rsidR="00B56723" w:rsidRPr="00F3615D" w:rsidRDefault="00B56723" w:rsidP="00F12F49">
      <w:pPr>
        <w:pStyle w:val="NormalWeb"/>
        <w:rPr>
          <w:color w:val="000000" w:themeColor="text1"/>
        </w:rPr>
      </w:pPr>
      <w:r w:rsidRPr="00F3615D">
        <w:rPr>
          <w:b/>
          <w:bCs/>
          <w:color w:val="000000" w:themeColor="text1"/>
        </w:rPr>
        <w:t xml:space="preserve">Route of </w:t>
      </w:r>
      <w:r w:rsidR="00BA09BF" w:rsidRPr="00F3615D">
        <w:rPr>
          <w:b/>
          <w:bCs/>
          <w:color w:val="000000" w:themeColor="text1"/>
        </w:rPr>
        <w:t>administration:</w:t>
      </w:r>
      <w:r w:rsidRPr="00F3615D">
        <w:rPr>
          <w:color w:val="000000" w:themeColor="text1"/>
        </w:rPr>
        <w:t>   </w:t>
      </w:r>
      <w:r w:rsidR="00F12F49" w:rsidRPr="00F3615D">
        <w:rPr>
          <w:color w:val="000000" w:themeColor="text1"/>
        </w:rPr>
        <w:t>Slow Intravenous or deep intramuscular injection.</w:t>
      </w:r>
      <w:r w:rsidRPr="00F3615D">
        <w:rPr>
          <w:color w:val="000000" w:themeColor="text1"/>
        </w:rPr>
        <w:t>  </w:t>
      </w:r>
    </w:p>
    <w:p w14:paraId="4C57EC0F" w14:textId="30B4F726" w:rsidR="001329DD" w:rsidRPr="00F3615D" w:rsidRDefault="00B56723" w:rsidP="00F12F49">
      <w:pPr>
        <w:pStyle w:val="NormalWeb"/>
        <w:rPr>
          <w:color w:val="000000" w:themeColor="text1"/>
        </w:rPr>
      </w:pPr>
      <w:r w:rsidRPr="00F3615D">
        <w:rPr>
          <w:b/>
          <w:bCs/>
          <w:color w:val="000000" w:themeColor="text1"/>
        </w:rPr>
        <w:t xml:space="preserve">For Whole </w:t>
      </w:r>
      <w:r w:rsidR="00BA09BF" w:rsidRPr="00F3615D">
        <w:rPr>
          <w:b/>
          <w:bCs/>
          <w:color w:val="000000" w:themeColor="text1"/>
        </w:rPr>
        <w:t>product:</w:t>
      </w:r>
      <w:r w:rsidRPr="00F3615D">
        <w:rPr>
          <w:color w:val="000000" w:themeColor="text1"/>
        </w:rPr>
        <w:t>   </w:t>
      </w:r>
      <w:r w:rsidR="00F12F49" w:rsidRPr="00F3615D">
        <w:rPr>
          <w:color w:val="000000" w:themeColor="text1"/>
        </w:rPr>
        <w:t>1</w:t>
      </w:r>
      <w:r w:rsidRPr="00F3615D">
        <w:rPr>
          <w:color w:val="000000" w:themeColor="text1"/>
        </w:rPr>
        <w:t xml:space="preserve"> ml </w:t>
      </w:r>
      <w:r w:rsidR="001329DD" w:rsidRPr="00F3615D">
        <w:rPr>
          <w:color w:val="000000" w:themeColor="text1"/>
        </w:rPr>
        <w:t xml:space="preserve">/ </w:t>
      </w:r>
      <w:r w:rsidR="00F12F49" w:rsidRPr="00F3615D">
        <w:rPr>
          <w:color w:val="000000" w:themeColor="text1"/>
        </w:rPr>
        <w:t>45 kg B.wt</w:t>
      </w:r>
      <w:r w:rsidR="00C36501" w:rsidRPr="00F3615D">
        <w:rPr>
          <w:color w:val="000000" w:themeColor="text1"/>
        </w:rPr>
        <w:t>, may be repeated at 5-10 days intervals.</w:t>
      </w:r>
    </w:p>
    <w:p w14:paraId="6407DFA0" w14:textId="77777777" w:rsidR="00B56723" w:rsidRPr="00F3615D" w:rsidRDefault="00B56723" w:rsidP="00B56723">
      <w:pPr>
        <w:pStyle w:val="NormalWeb"/>
        <w:rPr>
          <w:color w:val="000000" w:themeColor="text1"/>
        </w:rPr>
      </w:pPr>
    </w:p>
    <w:p w14:paraId="1D1AF7B6" w14:textId="77777777" w:rsidR="00B56723" w:rsidRPr="00F3615D" w:rsidRDefault="00B56723" w:rsidP="00B56723">
      <w:pPr>
        <w:pStyle w:val="NormalWeb"/>
        <w:rPr>
          <w:color w:val="000000" w:themeColor="text1"/>
        </w:rPr>
      </w:pPr>
    </w:p>
    <w:p w14:paraId="2E9DBAE3" w14:textId="77777777" w:rsidR="00B56723" w:rsidRPr="00F3615D" w:rsidRDefault="00B56723" w:rsidP="00B56723">
      <w:pPr>
        <w:pStyle w:val="NormalWeb"/>
        <w:rPr>
          <w:color w:val="000000" w:themeColor="text1"/>
        </w:rPr>
      </w:pPr>
    </w:p>
    <w:p w14:paraId="74177206" w14:textId="77777777" w:rsidR="00B56723" w:rsidRPr="00F3615D" w:rsidRDefault="00B56723" w:rsidP="00B56723">
      <w:pPr>
        <w:pStyle w:val="NormalWeb"/>
        <w:rPr>
          <w:color w:val="000000" w:themeColor="text1"/>
        </w:rPr>
      </w:pPr>
    </w:p>
    <w:p w14:paraId="427E4F09" w14:textId="77777777" w:rsidR="00B56723" w:rsidRPr="00F3615D" w:rsidRDefault="00B56723" w:rsidP="00B56723">
      <w:pPr>
        <w:pStyle w:val="NormalWeb"/>
        <w:rPr>
          <w:color w:val="000000" w:themeColor="text1"/>
        </w:rPr>
      </w:pPr>
    </w:p>
    <w:p w14:paraId="02AAD3AE" w14:textId="77777777" w:rsidR="00203BEB" w:rsidRPr="00F3615D" w:rsidRDefault="00203BEB" w:rsidP="00B56723">
      <w:pPr>
        <w:pStyle w:val="NormalWeb"/>
        <w:rPr>
          <w:color w:val="000000" w:themeColor="text1"/>
        </w:rPr>
      </w:pPr>
    </w:p>
    <w:p w14:paraId="6E8771A8" w14:textId="77777777" w:rsidR="00B56723" w:rsidRPr="00F3615D" w:rsidRDefault="00B56723" w:rsidP="00B56723">
      <w:pPr>
        <w:pStyle w:val="NormalWeb"/>
        <w:rPr>
          <w:color w:val="000000" w:themeColor="text1"/>
        </w:rPr>
      </w:pPr>
    </w:p>
    <w:p w14:paraId="5D2023C2" w14:textId="77777777" w:rsidR="00387DB7" w:rsidRPr="00F3615D" w:rsidRDefault="00387DB7" w:rsidP="00496D93">
      <w:pPr>
        <w:pStyle w:val="NormalWeb"/>
        <w:rPr>
          <w:color w:val="000000" w:themeColor="text1"/>
        </w:rPr>
      </w:pPr>
    </w:p>
    <w:p w14:paraId="35089F45" w14:textId="77777777" w:rsidR="00B45949" w:rsidRPr="00F3615D" w:rsidRDefault="00B45949" w:rsidP="00B45949">
      <w:pPr>
        <w:bidi/>
        <w:spacing w:after="0"/>
        <w:ind w:left="1440"/>
        <w:jc w:val="right"/>
        <w:rPr>
          <w:rFonts w:asciiTheme="majorBidi" w:eastAsia="Calibri" w:hAnsiTheme="majorBidi" w:cstheme="majorBidi"/>
          <w:color w:val="000000" w:themeColor="text1"/>
          <w:sz w:val="24"/>
          <w:szCs w:val="24"/>
          <w:rtl/>
          <w:lang w:bidi="ar-EG"/>
        </w:rPr>
      </w:pPr>
    </w:p>
    <w:p w14:paraId="26D2F315" w14:textId="77777777" w:rsidR="00BB129A" w:rsidRPr="00F3615D" w:rsidRDefault="00BB129A" w:rsidP="00F15A26">
      <w:pPr>
        <w:spacing w:after="0"/>
        <w:rPr>
          <w:rFonts w:asciiTheme="majorBidi" w:hAnsiTheme="majorBidi" w:cstheme="majorBidi"/>
          <w:b/>
          <w:bCs/>
          <w:color w:val="000000" w:themeColor="text1"/>
          <w:sz w:val="24"/>
          <w:szCs w:val="24"/>
          <w:u w:val="single"/>
        </w:rPr>
      </w:pPr>
    </w:p>
    <w:p w14:paraId="05C43E61" w14:textId="77777777" w:rsidR="00C62958" w:rsidRPr="00F3615D" w:rsidRDefault="00C62958" w:rsidP="00F15A26">
      <w:pPr>
        <w:spacing w:after="0"/>
        <w:rPr>
          <w:rFonts w:asciiTheme="majorBidi" w:hAnsiTheme="majorBidi" w:cstheme="majorBidi"/>
          <w:b/>
          <w:bCs/>
          <w:color w:val="000000" w:themeColor="text1"/>
          <w:sz w:val="24"/>
          <w:szCs w:val="24"/>
          <w:u w:val="single"/>
        </w:rPr>
      </w:pPr>
    </w:p>
    <w:p w14:paraId="5499C93B" w14:textId="77777777" w:rsidR="00BB129A" w:rsidRPr="00F3615D" w:rsidRDefault="00BB129A" w:rsidP="00F15A26">
      <w:pPr>
        <w:spacing w:after="0"/>
        <w:rPr>
          <w:rFonts w:asciiTheme="majorBidi" w:hAnsiTheme="majorBidi" w:cstheme="majorBidi"/>
          <w:b/>
          <w:bCs/>
          <w:color w:val="000000" w:themeColor="text1"/>
          <w:sz w:val="24"/>
          <w:szCs w:val="24"/>
          <w:u w:val="single"/>
        </w:rPr>
      </w:pPr>
    </w:p>
    <w:p w14:paraId="2AC9CCE7" w14:textId="77777777" w:rsidR="00BB129A" w:rsidRPr="00F3615D" w:rsidRDefault="00BB129A" w:rsidP="00F15A26">
      <w:pPr>
        <w:spacing w:after="0"/>
        <w:rPr>
          <w:rFonts w:asciiTheme="majorBidi" w:hAnsiTheme="majorBidi" w:cstheme="majorBidi"/>
          <w:b/>
          <w:bCs/>
          <w:color w:val="000000" w:themeColor="text1"/>
          <w:sz w:val="24"/>
          <w:szCs w:val="24"/>
          <w:u w:val="single"/>
        </w:rPr>
      </w:pPr>
    </w:p>
    <w:p w14:paraId="1AC6860C" w14:textId="77777777" w:rsidR="0061214F" w:rsidRPr="00F3615D" w:rsidRDefault="008C6CE4" w:rsidP="00F15A26">
      <w:pPr>
        <w:spacing w:after="0"/>
        <w:rPr>
          <w:rFonts w:asciiTheme="majorBidi" w:hAnsiTheme="majorBidi" w:cstheme="majorBidi"/>
          <w:b/>
          <w:bCs/>
          <w:color w:val="000000" w:themeColor="text1"/>
          <w:sz w:val="24"/>
          <w:szCs w:val="24"/>
          <w:u w:val="single"/>
        </w:rPr>
      </w:pPr>
      <w:r w:rsidRPr="00F3615D">
        <w:rPr>
          <w:rFonts w:asciiTheme="majorBidi" w:hAnsiTheme="majorBidi" w:cstheme="majorBidi"/>
          <w:b/>
          <w:bCs/>
          <w:color w:val="000000" w:themeColor="text1"/>
          <w:sz w:val="24"/>
          <w:szCs w:val="24"/>
          <w:u w:val="single"/>
        </w:rPr>
        <w:t>Warning</w:t>
      </w:r>
      <w:r w:rsidR="0049437D" w:rsidRPr="00F3615D">
        <w:rPr>
          <w:rFonts w:asciiTheme="majorBidi" w:hAnsiTheme="majorBidi" w:cstheme="majorBidi"/>
          <w:b/>
          <w:bCs/>
          <w:color w:val="000000" w:themeColor="text1"/>
          <w:sz w:val="24"/>
          <w:szCs w:val="24"/>
          <w:u w:val="single"/>
        </w:rPr>
        <w:t>s</w:t>
      </w:r>
      <w:r w:rsidRPr="00F3615D">
        <w:rPr>
          <w:rFonts w:asciiTheme="majorBidi" w:hAnsiTheme="majorBidi" w:cstheme="majorBidi"/>
          <w:b/>
          <w:bCs/>
          <w:color w:val="000000" w:themeColor="text1"/>
          <w:sz w:val="24"/>
          <w:szCs w:val="24"/>
          <w:u w:val="single"/>
        </w:rPr>
        <w:t xml:space="preserve"> and precautions:</w:t>
      </w:r>
    </w:p>
    <w:p w14:paraId="4D1142D1" w14:textId="77777777" w:rsidR="003D0164" w:rsidRPr="00F3615D" w:rsidRDefault="005A7FC6" w:rsidP="00C36501">
      <w:pPr>
        <w:spacing w:after="0"/>
        <w:rPr>
          <w:rFonts w:asciiTheme="majorBidi" w:eastAsia="Calibri" w:hAnsiTheme="majorBidi" w:cstheme="majorBidi"/>
          <w:color w:val="000000" w:themeColor="text1"/>
          <w:sz w:val="24"/>
          <w:szCs w:val="24"/>
        </w:rPr>
      </w:pPr>
      <w:r w:rsidRPr="00F3615D">
        <w:rPr>
          <w:rFonts w:asciiTheme="majorBidi" w:eastAsia="Calibri" w:hAnsiTheme="majorBidi" w:cstheme="majorBidi"/>
          <w:color w:val="000000" w:themeColor="text1"/>
          <w:sz w:val="24"/>
          <w:szCs w:val="24"/>
        </w:rPr>
        <w:t>-</w:t>
      </w:r>
      <w:r w:rsidR="00C36501" w:rsidRPr="00F3615D">
        <w:rPr>
          <w:rFonts w:asciiTheme="majorBidi" w:eastAsia="Calibri" w:hAnsiTheme="majorBidi" w:cstheme="majorBidi"/>
          <w:color w:val="000000" w:themeColor="text1"/>
          <w:sz w:val="24"/>
          <w:szCs w:val="24"/>
        </w:rPr>
        <w:t>Intravenous administration should be by slow injection.</w:t>
      </w:r>
    </w:p>
    <w:p w14:paraId="2A3D1834" w14:textId="77777777" w:rsidR="00C36501" w:rsidRPr="00F3615D" w:rsidRDefault="00C36501" w:rsidP="00C36501">
      <w:pPr>
        <w:spacing w:after="0"/>
        <w:rPr>
          <w:rFonts w:asciiTheme="majorBidi" w:eastAsia="Calibri" w:hAnsiTheme="majorBidi" w:cstheme="majorBidi"/>
          <w:color w:val="000000" w:themeColor="text1"/>
          <w:sz w:val="24"/>
          <w:szCs w:val="24"/>
        </w:rPr>
      </w:pPr>
      <w:r w:rsidRPr="00F3615D">
        <w:rPr>
          <w:rFonts w:asciiTheme="majorBidi" w:eastAsia="Calibri" w:hAnsiTheme="majorBidi" w:cstheme="majorBidi"/>
          <w:color w:val="000000" w:themeColor="text1"/>
          <w:sz w:val="24"/>
          <w:szCs w:val="24"/>
        </w:rPr>
        <w:t>-Do not exceed the recommended dose.</w:t>
      </w:r>
    </w:p>
    <w:p w14:paraId="04D65949" w14:textId="206D6547" w:rsidR="00C36501" w:rsidRPr="00F3615D" w:rsidRDefault="00C36501" w:rsidP="00C36501">
      <w:pPr>
        <w:spacing w:after="0"/>
        <w:rPr>
          <w:rFonts w:asciiTheme="majorBidi" w:eastAsia="Calibri" w:hAnsiTheme="majorBidi" w:cstheme="majorBidi"/>
          <w:color w:val="000000" w:themeColor="text1"/>
          <w:sz w:val="24"/>
          <w:szCs w:val="24"/>
        </w:rPr>
      </w:pPr>
      <w:r w:rsidRPr="00F3615D">
        <w:rPr>
          <w:rFonts w:asciiTheme="majorBidi" w:eastAsia="Calibri" w:hAnsiTheme="majorBidi" w:cstheme="majorBidi"/>
          <w:color w:val="000000" w:themeColor="text1"/>
          <w:sz w:val="24"/>
          <w:szCs w:val="24"/>
        </w:rPr>
        <w:t>-Selenium is toxic if administered in excess.</w:t>
      </w:r>
    </w:p>
    <w:p w14:paraId="627706F1" w14:textId="77777777" w:rsidR="00F3615D" w:rsidRPr="00F3615D" w:rsidRDefault="00F3615D" w:rsidP="00F3615D">
      <w:pPr>
        <w:pStyle w:val="ListParagraph"/>
        <w:numPr>
          <w:ilvl w:val="0"/>
          <w:numId w:val="24"/>
        </w:numPr>
        <w:spacing w:after="0" w:line="240" w:lineRule="auto"/>
        <w:ind w:left="90" w:hanging="90"/>
        <w:rPr>
          <w:color w:val="000000" w:themeColor="text1"/>
          <w:lang w:bidi="ar-EG"/>
        </w:rPr>
      </w:pPr>
      <w:bookmarkStart w:id="0" w:name="_Hlk97795438"/>
      <w:r w:rsidRPr="00F3615D">
        <w:rPr>
          <w:rFonts w:asciiTheme="majorBidi" w:eastAsia="Calibri" w:hAnsiTheme="majorBidi" w:cstheme="majorBidi"/>
          <w:color w:val="000000" w:themeColor="text1"/>
        </w:rPr>
        <w:t>Don’t use products containing benzyl alcohol for newly born pets/ domestic animals.</w:t>
      </w:r>
      <w:bookmarkEnd w:id="0"/>
    </w:p>
    <w:p w14:paraId="6A7763BA" w14:textId="4E8CE337" w:rsidR="00770936" w:rsidRPr="00F3615D" w:rsidRDefault="00F3615D" w:rsidP="00770936">
      <w:pPr>
        <w:spacing w:after="0"/>
        <w:rPr>
          <w:rFonts w:asciiTheme="majorBidi" w:hAnsiTheme="majorBidi" w:cstheme="majorBidi"/>
          <w:color w:val="000000" w:themeColor="text1"/>
          <w:sz w:val="24"/>
          <w:szCs w:val="24"/>
        </w:rPr>
      </w:pPr>
      <w:r w:rsidRPr="00F3615D">
        <w:rPr>
          <w:rFonts w:asciiTheme="majorBidi" w:eastAsia="Calibri" w:hAnsiTheme="majorBidi" w:cstheme="majorBidi"/>
          <w:color w:val="000000" w:themeColor="text1"/>
          <w:sz w:val="24"/>
          <w:szCs w:val="24"/>
        </w:rPr>
        <w:br/>
      </w:r>
      <w:r w:rsidR="00A5311F" w:rsidRPr="00F3615D">
        <w:rPr>
          <w:rFonts w:asciiTheme="majorBidi" w:hAnsiTheme="majorBidi" w:cstheme="majorBidi"/>
          <w:b/>
          <w:bCs/>
          <w:color w:val="000000" w:themeColor="text1"/>
          <w:sz w:val="24"/>
          <w:szCs w:val="24"/>
          <w:u w:val="single"/>
        </w:rPr>
        <w:t>Contraindication</w:t>
      </w:r>
      <w:r w:rsidR="0049437D" w:rsidRPr="00F3615D">
        <w:rPr>
          <w:rFonts w:asciiTheme="majorBidi" w:hAnsiTheme="majorBidi" w:cstheme="majorBidi"/>
          <w:b/>
          <w:bCs/>
          <w:color w:val="000000" w:themeColor="text1"/>
          <w:sz w:val="24"/>
          <w:szCs w:val="24"/>
          <w:u w:val="single"/>
        </w:rPr>
        <w:t>s</w:t>
      </w:r>
      <w:r w:rsidR="00A5311F" w:rsidRPr="00F3615D">
        <w:rPr>
          <w:rFonts w:asciiTheme="majorBidi" w:hAnsiTheme="majorBidi" w:cstheme="majorBidi"/>
          <w:b/>
          <w:bCs/>
          <w:color w:val="000000" w:themeColor="text1"/>
          <w:sz w:val="24"/>
          <w:szCs w:val="24"/>
          <w:u w:val="single"/>
        </w:rPr>
        <w:t>:</w:t>
      </w:r>
    </w:p>
    <w:p w14:paraId="0139B9EE" w14:textId="77777777" w:rsidR="00C36501" w:rsidRPr="00F3615D" w:rsidRDefault="00EE549D" w:rsidP="00C36501">
      <w:pPr>
        <w:spacing w:after="0"/>
        <w:rPr>
          <w:rFonts w:asciiTheme="majorBidi" w:eastAsia="Calibri" w:hAnsiTheme="majorBidi" w:cstheme="majorBidi"/>
          <w:color w:val="000000" w:themeColor="text1"/>
          <w:sz w:val="24"/>
          <w:szCs w:val="24"/>
        </w:rPr>
      </w:pPr>
      <w:r w:rsidRPr="00F3615D">
        <w:rPr>
          <w:rFonts w:asciiTheme="majorBidi" w:eastAsia="Calibri" w:hAnsiTheme="majorBidi" w:cstheme="majorBidi"/>
          <w:color w:val="000000" w:themeColor="text1"/>
          <w:sz w:val="24"/>
          <w:szCs w:val="24"/>
        </w:rPr>
        <w:t>-</w:t>
      </w:r>
      <w:r w:rsidR="00C36501" w:rsidRPr="00F3615D">
        <w:rPr>
          <w:rFonts w:asciiTheme="majorBidi" w:eastAsia="Calibri" w:hAnsiTheme="majorBidi" w:cstheme="majorBidi"/>
          <w:color w:val="000000" w:themeColor="text1"/>
          <w:sz w:val="24"/>
          <w:szCs w:val="24"/>
        </w:rPr>
        <w:t>Do not use in case of hypersensitivity to active substance or any excipients.</w:t>
      </w:r>
    </w:p>
    <w:p w14:paraId="1E9E8D65" w14:textId="77777777" w:rsidR="00C36501" w:rsidRPr="00F3615D" w:rsidRDefault="00C36501" w:rsidP="00C36501">
      <w:pPr>
        <w:spacing w:after="0"/>
        <w:rPr>
          <w:rFonts w:asciiTheme="majorBidi" w:eastAsia="Calibri" w:hAnsiTheme="majorBidi" w:cstheme="majorBidi"/>
          <w:color w:val="000000" w:themeColor="text1"/>
          <w:sz w:val="24"/>
          <w:szCs w:val="24"/>
        </w:rPr>
      </w:pPr>
      <w:r w:rsidRPr="00F3615D">
        <w:rPr>
          <w:rFonts w:asciiTheme="majorBidi" w:eastAsia="Calibri" w:hAnsiTheme="majorBidi" w:cstheme="majorBidi"/>
          <w:color w:val="000000" w:themeColor="text1"/>
          <w:sz w:val="24"/>
          <w:szCs w:val="24"/>
        </w:rPr>
        <w:t>-Do not use at the same time as any other selenised fertilizer, prill or product without consulting a veterinarian.</w:t>
      </w:r>
    </w:p>
    <w:p w14:paraId="43A31C6E" w14:textId="77777777" w:rsidR="00EE549D" w:rsidRPr="00F3615D" w:rsidRDefault="00C36501" w:rsidP="00C36501">
      <w:pPr>
        <w:spacing w:after="0"/>
        <w:rPr>
          <w:rFonts w:asciiTheme="majorBidi" w:hAnsiTheme="majorBidi" w:cstheme="majorBidi"/>
          <w:color w:val="000000" w:themeColor="text1"/>
          <w:sz w:val="24"/>
          <w:szCs w:val="24"/>
        </w:rPr>
      </w:pPr>
      <w:r w:rsidRPr="00F3615D">
        <w:rPr>
          <w:rFonts w:asciiTheme="majorBidi" w:eastAsia="Calibri" w:hAnsiTheme="majorBidi" w:cstheme="majorBidi"/>
          <w:color w:val="000000" w:themeColor="text1"/>
          <w:sz w:val="24"/>
          <w:szCs w:val="24"/>
        </w:rPr>
        <w:t xml:space="preserve">-Do not exceed stated dose volume and frequency. </w:t>
      </w:r>
    </w:p>
    <w:p w14:paraId="63868AE7" w14:textId="77777777" w:rsidR="00EE549D" w:rsidRPr="00F3615D" w:rsidRDefault="00EE549D" w:rsidP="001241EF">
      <w:pPr>
        <w:pStyle w:val="NoSpacing"/>
        <w:rPr>
          <w:rFonts w:asciiTheme="majorBidi" w:hAnsiTheme="majorBidi" w:cstheme="majorBidi"/>
          <w:color w:val="000000" w:themeColor="text1"/>
          <w:sz w:val="24"/>
          <w:szCs w:val="24"/>
          <w:highlight w:val="lightGray"/>
        </w:rPr>
      </w:pPr>
    </w:p>
    <w:p w14:paraId="3B8BA778" w14:textId="77777777" w:rsidR="006C6D36" w:rsidRPr="00F3615D" w:rsidRDefault="007D5E0E" w:rsidP="001241EF">
      <w:pPr>
        <w:pStyle w:val="NoSpacing"/>
        <w:rPr>
          <w:rFonts w:asciiTheme="majorBidi" w:hAnsiTheme="majorBidi" w:cstheme="majorBidi"/>
          <w:b/>
          <w:bCs/>
          <w:color w:val="000000" w:themeColor="text1"/>
          <w:sz w:val="24"/>
          <w:szCs w:val="24"/>
          <w:u w:val="single"/>
        </w:rPr>
      </w:pPr>
      <w:r w:rsidRPr="00F3615D">
        <w:rPr>
          <w:rFonts w:asciiTheme="majorBidi" w:hAnsiTheme="majorBidi" w:cstheme="majorBidi"/>
          <w:b/>
          <w:bCs/>
          <w:color w:val="000000" w:themeColor="text1"/>
          <w:sz w:val="24"/>
          <w:szCs w:val="24"/>
          <w:u w:val="single"/>
        </w:rPr>
        <w:t>Side effect</w:t>
      </w:r>
      <w:r w:rsidR="0049437D" w:rsidRPr="00F3615D">
        <w:rPr>
          <w:rFonts w:asciiTheme="majorBidi" w:hAnsiTheme="majorBidi" w:cstheme="majorBidi"/>
          <w:b/>
          <w:bCs/>
          <w:color w:val="000000" w:themeColor="text1"/>
          <w:sz w:val="24"/>
          <w:szCs w:val="24"/>
          <w:u w:val="single"/>
        </w:rPr>
        <w:t>s</w:t>
      </w:r>
      <w:r w:rsidRPr="00F3615D">
        <w:rPr>
          <w:rFonts w:asciiTheme="majorBidi" w:hAnsiTheme="majorBidi" w:cstheme="majorBidi"/>
          <w:b/>
          <w:bCs/>
          <w:color w:val="000000" w:themeColor="text1"/>
          <w:sz w:val="24"/>
          <w:szCs w:val="24"/>
          <w:u w:val="single"/>
        </w:rPr>
        <w:t>:</w:t>
      </w:r>
    </w:p>
    <w:p w14:paraId="77A4817B" w14:textId="1EC2D37E" w:rsidR="001241EF" w:rsidRPr="00F3615D" w:rsidRDefault="00BB129A" w:rsidP="00EE549D">
      <w:pPr>
        <w:pStyle w:val="NoSpacing"/>
        <w:rPr>
          <w:rFonts w:asciiTheme="majorBidi" w:hAnsiTheme="majorBidi" w:cstheme="majorBidi"/>
          <w:color w:val="000000" w:themeColor="text1"/>
          <w:sz w:val="24"/>
          <w:szCs w:val="24"/>
        </w:rPr>
      </w:pPr>
      <w:r w:rsidRPr="00F3615D">
        <w:rPr>
          <w:rFonts w:asciiTheme="majorBidi" w:hAnsiTheme="majorBidi" w:cstheme="majorBidi"/>
          <w:color w:val="000000" w:themeColor="text1"/>
          <w:sz w:val="24"/>
          <w:szCs w:val="24"/>
        </w:rPr>
        <w:t xml:space="preserve">Possibility of Anaphylactic </w:t>
      </w:r>
      <w:r w:rsidR="006C1B52" w:rsidRPr="00F3615D">
        <w:rPr>
          <w:rFonts w:asciiTheme="majorBidi" w:hAnsiTheme="majorBidi" w:cstheme="majorBidi"/>
          <w:color w:val="000000" w:themeColor="text1"/>
          <w:sz w:val="24"/>
          <w:szCs w:val="24"/>
        </w:rPr>
        <w:t>shocks,</w:t>
      </w:r>
      <w:r w:rsidRPr="00F3615D">
        <w:rPr>
          <w:rFonts w:asciiTheme="majorBidi" w:hAnsiTheme="majorBidi" w:cstheme="majorBidi"/>
          <w:color w:val="000000" w:themeColor="text1"/>
          <w:sz w:val="24"/>
          <w:szCs w:val="24"/>
        </w:rPr>
        <w:t xml:space="preserve"> signs include excitement, sweating, </w:t>
      </w:r>
      <w:r w:rsidR="00F3615D" w:rsidRPr="00F3615D">
        <w:rPr>
          <w:rFonts w:asciiTheme="majorBidi" w:hAnsiTheme="majorBidi" w:cstheme="majorBidi"/>
          <w:color w:val="000000" w:themeColor="text1"/>
          <w:sz w:val="24"/>
          <w:szCs w:val="24"/>
        </w:rPr>
        <w:t>trembling,</w:t>
      </w:r>
      <w:r w:rsidRPr="00F3615D">
        <w:rPr>
          <w:rFonts w:asciiTheme="majorBidi" w:hAnsiTheme="majorBidi" w:cstheme="majorBidi"/>
          <w:color w:val="000000" w:themeColor="text1"/>
          <w:sz w:val="24"/>
          <w:szCs w:val="24"/>
        </w:rPr>
        <w:t xml:space="preserve"> ataxia, respiratory distress, and </w:t>
      </w:r>
      <w:r w:rsidR="006C1B52" w:rsidRPr="00F3615D">
        <w:rPr>
          <w:rFonts w:asciiTheme="majorBidi" w:hAnsiTheme="majorBidi" w:cstheme="majorBidi"/>
          <w:color w:val="000000" w:themeColor="text1"/>
          <w:sz w:val="24"/>
          <w:szCs w:val="24"/>
        </w:rPr>
        <w:t>cardiac</w:t>
      </w:r>
      <w:r w:rsidRPr="00F3615D">
        <w:rPr>
          <w:rFonts w:asciiTheme="majorBidi" w:hAnsiTheme="majorBidi" w:cstheme="majorBidi"/>
          <w:color w:val="000000" w:themeColor="text1"/>
          <w:sz w:val="24"/>
          <w:szCs w:val="24"/>
        </w:rPr>
        <w:t xml:space="preserve"> dysfunction.</w:t>
      </w:r>
    </w:p>
    <w:p w14:paraId="7D08322F" w14:textId="77777777" w:rsidR="001F6DB5" w:rsidRPr="00F3615D" w:rsidRDefault="001F6DB5" w:rsidP="00B53386">
      <w:pPr>
        <w:pStyle w:val="NoSpacing"/>
        <w:rPr>
          <w:rFonts w:asciiTheme="majorBidi" w:hAnsiTheme="majorBidi" w:cstheme="majorBidi"/>
          <w:color w:val="000000" w:themeColor="text1"/>
          <w:sz w:val="24"/>
          <w:szCs w:val="24"/>
        </w:rPr>
      </w:pPr>
    </w:p>
    <w:p w14:paraId="3E7A217F" w14:textId="78270784" w:rsidR="007D5E0E" w:rsidRPr="00F3615D" w:rsidRDefault="00BA09BF" w:rsidP="00B45949">
      <w:pPr>
        <w:spacing w:after="0"/>
        <w:rPr>
          <w:rFonts w:asciiTheme="majorBidi" w:hAnsiTheme="majorBidi" w:cstheme="majorBidi"/>
          <w:b/>
          <w:bCs/>
          <w:color w:val="000000" w:themeColor="text1"/>
          <w:sz w:val="24"/>
          <w:szCs w:val="24"/>
          <w:u w:val="single"/>
        </w:rPr>
      </w:pPr>
      <w:r w:rsidRPr="00F3615D">
        <w:rPr>
          <w:rFonts w:asciiTheme="majorBidi" w:hAnsiTheme="majorBidi" w:cstheme="majorBidi"/>
          <w:b/>
          <w:bCs/>
          <w:color w:val="000000" w:themeColor="text1"/>
          <w:sz w:val="24"/>
          <w:szCs w:val="24"/>
          <w:u w:val="single"/>
        </w:rPr>
        <w:t>Withdrawal</w:t>
      </w:r>
      <w:r w:rsidR="00B45949" w:rsidRPr="00F3615D">
        <w:rPr>
          <w:rFonts w:asciiTheme="majorBidi" w:hAnsiTheme="majorBidi" w:cstheme="majorBidi"/>
          <w:b/>
          <w:bCs/>
          <w:color w:val="000000" w:themeColor="text1"/>
          <w:sz w:val="24"/>
          <w:szCs w:val="24"/>
          <w:u w:val="single"/>
        </w:rPr>
        <w:t xml:space="preserve"> </w:t>
      </w:r>
      <w:r w:rsidR="006F0AC1" w:rsidRPr="00F3615D">
        <w:rPr>
          <w:rFonts w:asciiTheme="majorBidi" w:hAnsiTheme="majorBidi" w:cstheme="majorBidi"/>
          <w:b/>
          <w:bCs/>
          <w:color w:val="000000" w:themeColor="text1"/>
          <w:sz w:val="24"/>
          <w:szCs w:val="24"/>
          <w:u w:val="single"/>
        </w:rPr>
        <w:t>time:</w:t>
      </w:r>
    </w:p>
    <w:p w14:paraId="6E63D8AE" w14:textId="77777777" w:rsidR="00387DB7" w:rsidRPr="00F3615D" w:rsidRDefault="00BB129A" w:rsidP="00BB129A">
      <w:pPr>
        <w:pStyle w:val="NoSpacing"/>
        <w:numPr>
          <w:ilvl w:val="0"/>
          <w:numId w:val="23"/>
        </w:numPr>
        <w:rPr>
          <w:rFonts w:asciiTheme="majorBidi" w:hAnsiTheme="majorBidi" w:cstheme="majorBidi"/>
          <w:color w:val="000000" w:themeColor="text1"/>
          <w:sz w:val="24"/>
          <w:szCs w:val="24"/>
        </w:rPr>
      </w:pPr>
      <w:r w:rsidRPr="00F3615D">
        <w:rPr>
          <w:rFonts w:asciiTheme="majorBidi" w:eastAsia="Calibri" w:hAnsiTheme="majorBidi" w:cstheme="majorBidi"/>
          <w:bCs/>
          <w:color w:val="000000" w:themeColor="text1"/>
          <w:sz w:val="24"/>
          <w:szCs w:val="24"/>
        </w:rPr>
        <w:t>Meat:</w:t>
      </w:r>
      <w:r w:rsidR="001F6DB5" w:rsidRPr="00F3615D">
        <w:rPr>
          <w:rFonts w:asciiTheme="majorBidi" w:eastAsia="Calibri" w:hAnsiTheme="majorBidi" w:cstheme="majorBidi"/>
          <w:b/>
          <w:color w:val="000000" w:themeColor="text1"/>
          <w:sz w:val="24"/>
          <w:szCs w:val="24"/>
        </w:rPr>
        <w:t xml:space="preserve"> </w:t>
      </w:r>
      <w:r w:rsidRPr="00F3615D">
        <w:rPr>
          <w:rFonts w:asciiTheme="majorBidi" w:hAnsiTheme="majorBidi" w:cstheme="majorBidi"/>
          <w:color w:val="000000" w:themeColor="text1"/>
          <w:sz w:val="24"/>
          <w:szCs w:val="24"/>
        </w:rPr>
        <w:t>Nil</w:t>
      </w:r>
    </w:p>
    <w:p w14:paraId="077C795C" w14:textId="77777777" w:rsidR="008568CC" w:rsidRPr="00F3615D" w:rsidRDefault="002830AA" w:rsidP="00387DB7">
      <w:pPr>
        <w:pStyle w:val="NoSpacing"/>
        <w:rPr>
          <w:rFonts w:asciiTheme="majorBidi" w:hAnsiTheme="majorBidi" w:cstheme="majorBidi"/>
          <w:color w:val="000000" w:themeColor="text1"/>
          <w:sz w:val="24"/>
          <w:szCs w:val="24"/>
        </w:rPr>
      </w:pPr>
      <w:r w:rsidRPr="00F3615D">
        <w:rPr>
          <w:rFonts w:asciiTheme="majorBidi" w:eastAsia="Calibri" w:hAnsiTheme="majorBidi" w:cstheme="majorBidi"/>
          <w:color w:val="000000" w:themeColor="text1"/>
          <w:sz w:val="24"/>
          <w:szCs w:val="24"/>
        </w:rPr>
        <w:br/>
      </w:r>
      <w:r w:rsidR="00E567CB" w:rsidRPr="00F3615D">
        <w:rPr>
          <w:rFonts w:asciiTheme="majorBidi" w:hAnsiTheme="majorBidi" w:cstheme="majorBidi"/>
          <w:b/>
          <w:bCs/>
          <w:color w:val="000000" w:themeColor="text1"/>
          <w:sz w:val="24"/>
          <w:szCs w:val="24"/>
          <w:u w:val="single"/>
        </w:rPr>
        <w:t>Storage</w:t>
      </w:r>
      <w:r w:rsidR="008568CC" w:rsidRPr="00F3615D">
        <w:rPr>
          <w:rFonts w:asciiTheme="majorBidi" w:hAnsiTheme="majorBidi" w:cstheme="majorBidi"/>
          <w:b/>
          <w:bCs/>
          <w:color w:val="000000" w:themeColor="text1"/>
          <w:sz w:val="24"/>
          <w:szCs w:val="24"/>
          <w:u w:val="single"/>
        </w:rPr>
        <w:t xml:space="preserve"> conditions</w:t>
      </w:r>
      <w:r w:rsidR="00E567CB" w:rsidRPr="00F3615D">
        <w:rPr>
          <w:rFonts w:asciiTheme="majorBidi" w:hAnsiTheme="majorBidi" w:cstheme="majorBidi"/>
          <w:b/>
          <w:bCs/>
          <w:color w:val="000000" w:themeColor="text1"/>
          <w:sz w:val="24"/>
          <w:szCs w:val="24"/>
          <w:u w:val="single"/>
        </w:rPr>
        <w:t>:</w:t>
      </w:r>
    </w:p>
    <w:p w14:paraId="2EFF4E92" w14:textId="77777777" w:rsidR="006C1B52" w:rsidRPr="00F3615D" w:rsidRDefault="006C1B52" w:rsidP="006C1B52">
      <w:pPr>
        <w:pStyle w:val="NoSpacing"/>
        <w:rPr>
          <w:rFonts w:asciiTheme="majorBidi" w:hAnsiTheme="majorBidi" w:cstheme="majorBidi"/>
          <w:color w:val="000000" w:themeColor="text1"/>
          <w:sz w:val="24"/>
          <w:szCs w:val="24"/>
        </w:rPr>
      </w:pPr>
      <w:r w:rsidRPr="00F3615D">
        <w:rPr>
          <w:rFonts w:asciiTheme="majorBidi" w:hAnsiTheme="majorBidi" w:cstheme="majorBidi"/>
          <w:color w:val="000000" w:themeColor="text1"/>
          <w:sz w:val="24"/>
          <w:szCs w:val="24"/>
        </w:rPr>
        <w:t xml:space="preserve">Store at temperature not exceeding 30°C. </w:t>
      </w:r>
    </w:p>
    <w:p w14:paraId="1375FAA1" w14:textId="3C616FD1" w:rsidR="006C1B52" w:rsidRPr="00F3615D" w:rsidRDefault="006C1B52" w:rsidP="006C1B52">
      <w:pPr>
        <w:pStyle w:val="NoSpacing"/>
        <w:rPr>
          <w:rFonts w:asciiTheme="majorBidi" w:hAnsiTheme="majorBidi" w:cstheme="majorBidi"/>
          <w:color w:val="000000" w:themeColor="text1"/>
          <w:sz w:val="24"/>
          <w:szCs w:val="24"/>
        </w:rPr>
      </w:pPr>
      <w:r w:rsidRPr="00F3615D">
        <w:rPr>
          <w:rFonts w:asciiTheme="majorBidi" w:hAnsiTheme="majorBidi" w:cstheme="majorBidi"/>
          <w:color w:val="000000" w:themeColor="text1"/>
          <w:sz w:val="24"/>
          <w:szCs w:val="24"/>
        </w:rPr>
        <w:t xml:space="preserve">Used after opening for </w:t>
      </w:r>
      <w:r w:rsidR="00C7315A">
        <w:rPr>
          <w:rFonts w:asciiTheme="majorBidi" w:hAnsiTheme="majorBidi" w:cstheme="majorBidi"/>
          <w:color w:val="000000" w:themeColor="text1"/>
          <w:sz w:val="24"/>
          <w:szCs w:val="24"/>
        </w:rPr>
        <w:t>1 month</w:t>
      </w:r>
      <w:r w:rsidRPr="00F3615D">
        <w:rPr>
          <w:rFonts w:asciiTheme="majorBidi" w:hAnsiTheme="majorBidi" w:cstheme="majorBidi"/>
          <w:color w:val="000000" w:themeColor="text1"/>
          <w:sz w:val="24"/>
          <w:szCs w:val="24"/>
        </w:rPr>
        <w:t xml:space="preserve"> when stored at temperature not exceeding 30 °C.</w:t>
      </w:r>
    </w:p>
    <w:p w14:paraId="7191BB6F" w14:textId="77777777" w:rsidR="006C1B52" w:rsidRPr="00F3615D" w:rsidRDefault="006C1B52" w:rsidP="006C1B52">
      <w:pPr>
        <w:pStyle w:val="NoSpacing"/>
        <w:rPr>
          <w:rFonts w:asciiTheme="majorBidi" w:hAnsiTheme="majorBidi" w:cstheme="majorBidi"/>
          <w:color w:val="000000" w:themeColor="text1"/>
          <w:sz w:val="24"/>
          <w:szCs w:val="24"/>
        </w:rPr>
      </w:pPr>
    </w:p>
    <w:p w14:paraId="6A9A1795" w14:textId="77777777" w:rsidR="00A2716C" w:rsidRPr="00F3615D" w:rsidRDefault="005E49E5" w:rsidP="00A2716C">
      <w:pPr>
        <w:spacing w:after="0" w:line="240" w:lineRule="auto"/>
        <w:rPr>
          <w:rFonts w:asciiTheme="majorBidi" w:eastAsia="Calibri" w:hAnsiTheme="majorBidi" w:cstheme="majorBidi"/>
          <w:b/>
          <w:color w:val="000000" w:themeColor="text1"/>
          <w:sz w:val="24"/>
          <w:szCs w:val="24"/>
          <w:u w:val="single"/>
        </w:rPr>
      </w:pPr>
      <w:r w:rsidRPr="00F3615D">
        <w:rPr>
          <w:rFonts w:asciiTheme="majorBidi" w:eastAsia="Calibri" w:hAnsiTheme="majorBidi" w:cstheme="majorBidi"/>
          <w:b/>
          <w:color w:val="000000" w:themeColor="text1"/>
          <w:sz w:val="24"/>
          <w:szCs w:val="24"/>
          <w:u w:val="single"/>
        </w:rPr>
        <w:t>Packaging:</w:t>
      </w:r>
    </w:p>
    <w:p w14:paraId="5316704B" w14:textId="29F1A302" w:rsidR="00496D93" w:rsidRPr="00F3615D" w:rsidRDefault="006C1B52" w:rsidP="006C1B52">
      <w:pPr>
        <w:pStyle w:val="NoSpacing"/>
        <w:rPr>
          <w:rFonts w:asciiTheme="majorBidi" w:hAnsiTheme="majorBidi" w:cstheme="majorBidi"/>
          <w:color w:val="000000" w:themeColor="text1"/>
          <w:sz w:val="24"/>
          <w:szCs w:val="24"/>
        </w:rPr>
      </w:pPr>
      <w:r w:rsidRPr="00F3615D">
        <w:rPr>
          <w:rFonts w:asciiTheme="majorBidi" w:hAnsiTheme="majorBidi" w:cstheme="majorBidi"/>
          <w:color w:val="000000" w:themeColor="text1"/>
          <w:sz w:val="24"/>
          <w:szCs w:val="24"/>
        </w:rPr>
        <w:t xml:space="preserve">Carton box containing an amber type II glass vial of 100 ml solution, closed with bromobutyl </w:t>
      </w:r>
      <w:r w:rsidR="00BA09BF" w:rsidRPr="00F3615D">
        <w:rPr>
          <w:rFonts w:asciiTheme="majorBidi" w:hAnsiTheme="majorBidi" w:cstheme="majorBidi"/>
          <w:color w:val="000000" w:themeColor="text1"/>
          <w:sz w:val="24"/>
          <w:szCs w:val="24"/>
        </w:rPr>
        <w:t>rubber,</w:t>
      </w:r>
      <w:r w:rsidRPr="00F3615D">
        <w:rPr>
          <w:rFonts w:asciiTheme="majorBidi" w:hAnsiTheme="majorBidi" w:cstheme="majorBidi"/>
          <w:color w:val="000000" w:themeColor="text1"/>
          <w:sz w:val="24"/>
          <w:szCs w:val="24"/>
        </w:rPr>
        <w:t xml:space="preserve"> and crimped with flip-off aluminum cap. With an outer label and inner leaflet.</w:t>
      </w:r>
    </w:p>
    <w:p w14:paraId="5226AE09" w14:textId="77777777" w:rsidR="006C1B52" w:rsidRPr="00F3615D" w:rsidRDefault="006C1B52" w:rsidP="00496D93">
      <w:pPr>
        <w:spacing w:after="0" w:line="240" w:lineRule="auto"/>
        <w:rPr>
          <w:rFonts w:asciiTheme="majorBidi" w:eastAsia="Calibri" w:hAnsiTheme="majorBidi" w:cstheme="majorBidi"/>
          <w:b/>
          <w:color w:val="000000" w:themeColor="text1"/>
          <w:sz w:val="24"/>
          <w:szCs w:val="24"/>
          <w:u w:val="single"/>
        </w:rPr>
      </w:pPr>
    </w:p>
    <w:p w14:paraId="1EDED014" w14:textId="36626517" w:rsidR="00CA12A8" w:rsidRPr="00F3615D" w:rsidRDefault="00CA12A8" w:rsidP="006C1B52">
      <w:pPr>
        <w:tabs>
          <w:tab w:val="left" w:pos="7515"/>
        </w:tabs>
        <w:jc w:val="center"/>
        <w:rPr>
          <w:rFonts w:asciiTheme="majorBidi" w:hAnsiTheme="majorBidi" w:cstheme="majorBidi"/>
          <w:b/>
          <w:bCs/>
          <w:color w:val="000000" w:themeColor="text1"/>
        </w:rPr>
      </w:pPr>
      <w:r w:rsidRPr="00F3615D">
        <w:rPr>
          <w:rFonts w:asciiTheme="majorBidi" w:hAnsiTheme="majorBidi" w:cstheme="majorBidi"/>
          <w:b/>
          <w:bCs/>
          <w:color w:val="000000" w:themeColor="text1"/>
        </w:rPr>
        <w:t>Manufactured by Eva Pharma for pharmac</w:t>
      </w:r>
      <w:r w:rsidR="00381318" w:rsidRPr="00F3615D">
        <w:rPr>
          <w:rFonts w:asciiTheme="majorBidi" w:hAnsiTheme="majorBidi" w:cstheme="majorBidi"/>
          <w:b/>
          <w:bCs/>
          <w:color w:val="000000" w:themeColor="text1"/>
        </w:rPr>
        <w:t xml:space="preserve">euticals and medical appliances </w:t>
      </w:r>
      <w:r w:rsidR="006C1B52" w:rsidRPr="00F3615D">
        <w:rPr>
          <w:rFonts w:asciiTheme="majorBidi" w:hAnsiTheme="majorBidi" w:cstheme="majorBidi"/>
          <w:b/>
          <w:bCs/>
          <w:color w:val="000000" w:themeColor="text1"/>
        </w:rPr>
        <w:t>(Eva Pharma)</w:t>
      </w:r>
    </w:p>
    <w:p w14:paraId="64E15925" w14:textId="77777777" w:rsidR="00770936" w:rsidRPr="00F3615D" w:rsidRDefault="00770936" w:rsidP="000516F7">
      <w:pPr>
        <w:rPr>
          <w:rFonts w:asciiTheme="majorBidi" w:hAnsiTheme="majorBidi" w:cstheme="majorBidi"/>
          <w:color w:val="000000" w:themeColor="text1"/>
          <w:sz w:val="24"/>
          <w:szCs w:val="24"/>
        </w:rPr>
      </w:pPr>
    </w:p>
    <w:p w14:paraId="3425BE07" w14:textId="77777777" w:rsidR="00716291" w:rsidRPr="00F3615D" w:rsidRDefault="00716291" w:rsidP="00716291">
      <w:pPr>
        <w:rPr>
          <w:rFonts w:asciiTheme="majorBidi" w:hAnsiTheme="majorBidi" w:cstheme="majorBidi"/>
          <w:color w:val="000000" w:themeColor="text1"/>
          <w:sz w:val="24"/>
          <w:szCs w:val="24"/>
        </w:rPr>
      </w:pPr>
    </w:p>
    <w:p w14:paraId="26F7E75D" w14:textId="77777777" w:rsidR="00716291" w:rsidRPr="00F3615D" w:rsidRDefault="00716291" w:rsidP="00716291">
      <w:pPr>
        <w:rPr>
          <w:rFonts w:asciiTheme="majorBidi" w:eastAsia="Calibri" w:hAnsiTheme="majorBidi" w:cstheme="majorBidi"/>
          <w:b/>
          <w:color w:val="000000" w:themeColor="text1"/>
          <w:sz w:val="24"/>
          <w:szCs w:val="24"/>
          <w:u w:val="single"/>
        </w:rPr>
      </w:pPr>
    </w:p>
    <w:p w14:paraId="0F73A5F1" w14:textId="77777777" w:rsidR="00716291" w:rsidRPr="00F3615D" w:rsidRDefault="00716291" w:rsidP="00716291">
      <w:pPr>
        <w:bidi/>
        <w:spacing w:after="0" w:line="240" w:lineRule="auto"/>
        <w:jc w:val="center"/>
        <w:rPr>
          <w:rFonts w:asciiTheme="majorBidi" w:eastAsia="Times New Roman" w:hAnsiTheme="majorBidi" w:cstheme="majorBidi"/>
          <w:color w:val="000000" w:themeColor="text1"/>
          <w:sz w:val="24"/>
          <w:szCs w:val="24"/>
        </w:rPr>
      </w:pPr>
    </w:p>
    <w:p w14:paraId="62B1C925" w14:textId="77777777" w:rsidR="00A2699F" w:rsidRPr="00F3615D" w:rsidRDefault="00A2699F" w:rsidP="00C37805">
      <w:pPr>
        <w:bidi/>
        <w:spacing w:after="0" w:line="240" w:lineRule="auto"/>
        <w:jc w:val="center"/>
        <w:rPr>
          <w:rFonts w:asciiTheme="majorBidi" w:eastAsia="Times New Roman" w:hAnsiTheme="majorBidi" w:cstheme="majorBidi"/>
          <w:color w:val="000000" w:themeColor="text1"/>
          <w:sz w:val="24"/>
          <w:szCs w:val="24"/>
          <w:rtl/>
          <w:lang w:bidi="ar-EG"/>
        </w:rPr>
      </w:pPr>
    </w:p>
    <w:p w14:paraId="597E6BED" w14:textId="77777777" w:rsidR="00A2699F" w:rsidRPr="00F3615D" w:rsidRDefault="00A2699F" w:rsidP="00A2699F">
      <w:pPr>
        <w:spacing w:after="0" w:line="240" w:lineRule="auto"/>
        <w:jc w:val="center"/>
        <w:rPr>
          <w:rFonts w:asciiTheme="majorBidi" w:eastAsia="Times New Roman" w:hAnsiTheme="majorBidi" w:cstheme="majorBidi"/>
          <w:color w:val="000000" w:themeColor="text1"/>
          <w:sz w:val="24"/>
          <w:szCs w:val="24"/>
        </w:rPr>
      </w:pPr>
    </w:p>
    <w:p w14:paraId="61FF5AFB" w14:textId="77777777" w:rsidR="00E5218E" w:rsidRPr="00F3615D" w:rsidRDefault="00E5218E" w:rsidP="00C37805">
      <w:pPr>
        <w:bidi/>
        <w:spacing w:after="0" w:line="240" w:lineRule="auto"/>
        <w:rPr>
          <w:rFonts w:asciiTheme="majorBidi" w:eastAsia="Times New Roman" w:hAnsiTheme="majorBidi" w:cstheme="majorBidi"/>
          <w:b/>
          <w:bCs/>
          <w:color w:val="000000" w:themeColor="text1"/>
          <w:sz w:val="24"/>
          <w:szCs w:val="24"/>
          <w:lang w:bidi="ar-EG"/>
        </w:rPr>
      </w:pPr>
    </w:p>
    <w:sectPr w:rsidR="00E5218E" w:rsidRPr="00F3615D" w:rsidSect="00AF4028">
      <w:pgSz w:w="12240" w:h="15840"/>
      <w:pgMar w:top="1440" w:right="990"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C3D70" w14:textId="77777777" w:rsidR="00852E8F" w:rsidRDefault="00852E8F" w:rsidP="00C37805">
      <w:pPr>
        <w:spacing w:after="0" w:line="240" w:lineRule="auto"/>
      </w:pPr>
      <w:r>
        <w:separator/>
      </w:r>
    </w:p>
  </w:endnote>
  <w:endnote w:type="continuationSeparator" w:id="0">
    <w:p w14:paraId="7FD538A1" w14:textId="77777777" w:rsidR="00852E8F" w:rsidRDefault="00852E8F" w:rsidP="00C37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B2"/>
    <w:family w:val="auto"/>
    <w:notTrueType/>
    <w:pitch w:val="default"/>
    <w:sig w:usb0="00002000"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B4126" w14:textId="77777777" w:rsidR="00852E8F" w:rsidRDefault="00852E8F" w:rsidP="00C37805">
      <w:pPr>
        <w:spacing w:after="0" w:line="240" w:lineRule="auto"/>
      </w:pPr>
      <w:r>
        <w:separator/>
      </w:r>
    </w:p>
  </w:footnote>
  <w:footnote w:type="continuationSeparator" w:id="0">
    <w:p w14:paraId="71692015" w14:textId="77777777" w:rsidR="00852E8F" w:rsidRDefault="00852E8F" w:rsidP="00C378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37A36"/>
    <w:multiLevelType w:val="hybridMultilevel"/>
    <w:tmpl w:val="2CCE5402"/>
    <w:lvl w:ilvl="0" w:tplc="63F8924E">
      <w:start w:val="1"/>
      <w:numFmt w:val="upp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15:restartNumberingAfterBreak="0">
    <w:nsid w:val="0CF71965"/>
    <w:multiLevelType w:val="hybridMultilevel"/>
    <w:tmpl w:val="F7589F58"/>
    <w:lvl w:ilvl="0" w:tplc="9E8ABBA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C6915"/>
    <w:multiLevelType w:val="hybridMultilevel"/>
    <w:tmpl w:val="42449F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D6A1141"/>
    <w:multiLevelType w:val="multilevel"/>
    <w:tmpl w:val="4120EB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4A0E8A"/>
    <w:multiLevelType w:val="hybridMultilevel"/>
    <w:tmpl w:val="E32EE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8491FA9"/>
    <w:multiLevelType w:val="hybridMultilevel"/>
    <w:tmpl w:val="0E22962C"/>
    <w:lvl w:ilvl="0" w:tplc="44B06E62">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CE4117"/>
    <w:multiLevelType w:val="hybridMultilevel"/>
    <w:tmpl w:val="AE5EC83A"/>
    <w:lvl w:ilvl="0" w:tplc="6644A49E">
      <w:numFmt w:val="bullet"/>
      <w:lvlText w:val=""/>
      <w:lvlJc w:val="left"/>
      <w:pPr>
        <w:ind w:left="1485" w:hanging="360"/>
      </w:pPr>
      <w:rPr>
        <w:rFonts w:ascii="Symbol" w:eastAsiaTheme="minorHAnsi" w:hAnsi="Symbol" w:cs="TimesNewRomanPSMT"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7" w15:restartNumberingAfterBreak="0">
    <w:nsid w:val="2EC90231"/>
    <w:multiLevelType w:val="hybridMultilevel"/>
    <w:tmpl w:val="A63E24D6"/>
    <w:lvl w:ilvl="0" w:tplc="A6DCEDE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AB3545"/>
    <w:multiLevelType w:val="hybridMultilevel"/>
    <w:tmpl w:val="7F14A7C4"/>
    <w:lvl w:ilvl="0" w:tplc="A6DCEDE2">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7963DB0"/>
    <w:multiLevelType w:val="hybridMultilevel"/>
    <w:tmpl w:val="8E7E09D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3D4A7205"/>
    <w:multiLevelType w:val="hybridMultilevel"/>
    <w:tmpl w:val="22E40B40"/>
    <w:lvl w:ilvl="0" w:tplc="3E6C12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F9089C"/>
    <w:multiLevelType w:val="hybridMultilevel"/>
    <w:tmpl w:val="22068ED4"/>
    <w:lvl w:ilvl="0" w:tplc="9E8ABBA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C25134"/>
    <w:multiLevelType w:val="hybridMultilevel"/>
    <w:tmpl w:val="F182B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AD2F1A"/>
    <w:multiLevelType w:val="hybridMultilevel"/>
    <w:tmpl w:val="5072BC36"/>
    <w:lvl w:ilvl="0" w:tplc="9E8ABBA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57D720E"/>
    <w:multiLevelType w:val="hybridMultilevel"/>
    <w:tmpl w:val="35127D76"/>
    <w:lvl w:ilvl="0" w:tplc="617664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5A741D"/>
    <w:multiLevelType w:val="hybridMultilevel"/>
    <w:tmpl w:val="EC82EB64"/>
    <w:lvl w:ilvl="0" w:tplc="5BC2B150">
      <w:numFmt w:val="bullet"/>
      <w:lvlText w:val=""/>
      <w:lvlJc w:val="left"/>
      <w:pPr>
        <w:ind w:left="1125" w:hanging="360"/>
      </w:pPr>
      <w:rPr>
        <w:rFonts w:ascii="Symbol" w:eastAsiaTheme="minorHAnsi" w:hAnsi="Symbol" w:cs="TimesNewRomanPSMT"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6" w15:restartNumberingAfterBreak="0">
    <w:nsid w:val="6830478A"/>
    <w:multiLevelType w:val="hybridMultilevel"/>
    <w:tmpl w:val="A6C2F2C6"/>
    <w:lvl w:ilvl="0" w:tplc="78FE2FD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E034260"/>
    <w:multiLevelType w:val="hybridMultilevel"/>
    <w:tmpl w:val="2EC8140E"/>
    <w:lvl w:ilvl="0" w:tplc="61766432">
      <w:start w:val="1"/>
      <w:numFmt w:val="bullet"/>
      <w:lvlText w:val="-"/>
      <w:lvlJc w:val="left"/>
      <w:pPr>
        <w:ind w:left="1233" w:hanging="360"/>
      </w:pPr>
      <w:rPr>
        <w:rFonts w:ascii="Times New Roman" w:eastAsia="Calibri" w:hAnsi="Times New Roman" w:cs="Times New Roman" w:hint="default"/>
      </w:rPr>
    </w:lvl>
    <w:lvl w:ilvl="1" w:tplc="04090003">
      <w:start w:val="1"/>
      <w:numFmt w:val="bullet"/>
      <w:lvlText w:val="o"/>
      <w:lvlJc w:val="left"/>
      <w:pPr>
        <w:ind w:left="1953" w:hanging="360"/>
      </w:pPr>
      <w:rPr>
        <w:rFonts w:ascii="Courier New" w:hAnsi="Courier New" w:cs="Courier New" w:hint="default"/>
      </w:rPr>
    </w:lvl>
    <w:lvl w:ilvl="2" w:tplc="04090005">
      <w:start w:val="1"/>
      <w:numFmt w:val="bullet"/>
      <w:lvlText w:val=""/>
      <w:lvlJc w:val="left"/>
      <w:pPr>
        <w:ind w:left="2673" w:hanging="360"/>
      </w:pPr>
      <w:rPr>
        <w:rFonts w:ascii="Wingdings" w:hAnsi="Wingdings" w:hint="default"/>
      </w:rPr>
    </w:lvl>
    <w:lvl w:ilvl="3" w:tplc="04090001">
      <w:start w:val="1"/>
      <w:numFmt w:val="bullet"/>
      <w:lvlText w:val=""/>
      <w:lvlJc w:val="left"/>
      <w:pPr>
        <w:ind w:left="3393" w:hanging="360"/>
      </w:pPr>
      <w:rPr>
        <w:rFonts w:ascii="Symbol" w:hAnsi="Symbol" w:hint="default"/>
      </w:rPr>
    </w:lvl>
    <w:lvl w:ilvl="4" w:tplc="04090003">
      <w:start w:val="1"/>
      <w:numFmt w:val="bullet"/>
      <w:lvlText w:val="o"/>
      <w:lvlJc w:val="left"/>
      <w:pPr>
        <w:ind w:left="4113" w:hanging="360"/>
      </w:pPr>
      <w:rPr>
        <w:rFonts w:ascii="Courier New" w:hAnsi="Courier New" w:cs="Courier New" w:hint="default"/>
      </w:rPr>
    </w:lvl>
    <w:lvl w:ilvl="5" w:tplc="04090005">
      <w:start w:val="1"/>
      <w:numFmt w:val="bullet"/>
      <w:lvlText w:val=""/>
      <w:lvlJc w:val="left"/>
      <w:pPr>
        <w:ind w:left="4833" w:hanging="360"/>
      </w:pPr>
      <w:rPr>
        <w:rFonts w:ascii="Wingdings" w:hAnsi="Wingdings" w:hint="default"/>
      </w:rPr>
    </w:lvl>
    <w:lvl w:ilvl="6" w:tplc="04090001">
      <w:start w:val="1"/>
      <w:numFmt w:val="bullet"/>
      <w:lvlText w:val=""/>
      <w:lvlJc w:val="left"/>
      <w:pPr>
        <w:ind w:left="5553" w:hanging="360"/>
      </w:pPr>
      <w:rPr>
        <w:rFonts w:ascii="Symbol" w:hAnsi="Symbol" w:hint="default"/>
      </w:rPr>
    </w:lvl>
    <w:lvl w:ilvl="7" w:tplc="04090003">
      <w:start w:val="1"/>
      <w:numFmt w:val="bullet"/>
      <w:lvlText w:val="o"/>
      <w:lvlJc w:val="left"/>
      <w:pPr>
        <w:ind w:left="6273" w:hanging="360"/>
      </w:pPr>
      <w:rPr>
        <w:rFonts w:ascii="Courier New" w:hAnsi="Courier New" w:cs="Courier New" w:hint="default"/>
      </w:rPr>
    </w:lvl>
    <w:lvl w:ilvl="8" w:tplc="04090005">
      <w:start w:val="1"/>
      <w:numFmt w:val="bullet"/>
      <w:lvlText w:val=""/>
      <w:lvlJc w:val="left"/>
      <w:pPr>
        <w:ind w:left="6993" w:hanging="360"/>
      </w:pPr>
      <w:rPr>
        <w:rFonts w:ascii="Wingdings" w:hAnsi="Wingdings" w:hint="default"/>
      </w:rPr>
    </w:lvl>
  </w:abstractNum>
  <w:abstractNum w:abstractNumId="18" w15:restartNumberingAfterBreak="0">
    <w:nsid w:val="6FEA21FD"/>
    <w:multiLevelType w:val="hybridMultilevel"/>
    <w:tmpl w:val="59044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D7398E"/>
    <w:multiLevelType w:val="multilevel"/>
    <w:tmpl w:val="9328CD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6C36308"/>
    <w:multiLevelType w:val="hybridMultilevel"/>
    <w:tmpl w:val="F848A694"/>
    <w:lvl w:ilvl="0" w:tplc="502E778E">
      <w:numFmt w:val="bullet"/>
      <w:lvlText w:val=""/>
      <w:lvlJc w:val="left"/>
      <w:pPr>
        <w:ind w:left="1080" w:hanging="360"/>
      </w:pPr>
      <w:rPr>
        <w:rFonts w:ascii="Symbol" w:eastAsiaTheme="minorHAnsi" w:hAnsi="Symbol" w:cs="TimesNewRomanPSM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7CB7CF2"/>
    <w:multiLevelType w:val="hybridMultilevel"/>
    <w:tmpl w:val="94724490"/>
    <w:lvl w:ilvl="0" w:tplc="228A7B8E">
      <w:numFmt w:val="bullet"/>
      <w:lvlText w:val="-"/>
      <w:lvlJc w:val="left"/>
      <w:pPr>
        <w:ind w:left="405" w:hanging="360"/>
      </w:pPr>
      <w:rPr>
        <w:rFonts w:ascii="Times New Roman" w:eastAsiaTheme="minorHAnsi" w:hAnsi="Times New Roman" w:cs="Times New Roman" w:hint="default"/>
        <w:b/>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2" w15:restartNumberingAfterBreak="0">
    <w:nsid w:val="78227663"/>
    <w:multiLevelType w:val="hybridMultilevel"/>
    <w:tmpl w:val="E64C9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F601B5"/>
    <w:multiLevelType w:val="hybridMultilevel"/>
    <w:tmpl w:val="43D6F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0"/>
  </w:num>
  <w:num w:numId="4">
    <w:abstractNumId w:val="22"/>
  </w:num>
  <w:num w:numId="5">
    <w:abstractNumId w:val="23"/>
  </w:num>
  <w:num w:numId="6">
    <w:abstractNumId w:val="4"/>
  </w:num>
  <w:num w:numId="7">
    <w:abstractNumId w:val="18"/>
  </w:num>
  <w:num w:numId="8">
    <w:abstractNumId w:val="12"/>
  </w:num>
  <w:num w:numId="9">
    <w:abstractNumId w:val="19"/>
  </w:num>
  <w:num w:numId="10">
    <w:abstractNumId w:val="2"/>
  </w:num>
  <w:num w:numId="11">
    <w:abstractNumId w:val="8"/>
  </w:num>
  <w:num w:numId="12">
    <w:abstractNumId w:val="1"/>
  </w:num>
  <w:num w:numId="13">
    <w:abstractNumId w:val="7"/>
  </w:num>
  <w:num w:numId="14">
    <w:abstractNumId w:val="13"/>
  </w:num>
  <w:num w:numId="15">
    <w:abstractNumId w:val="3"/>
  </w:num>
  <w:num w:numId="16">
    <w:abstractNumId w:val="9"/>
  </w:num>
  <w:num w:numId="17">
    <w:abstractNumId w:val="21"/>
  </w:num>
  <w:num w:numId="18">
    <w:abstractNumId w:val="16"/>
  </w:num>
  <w:num w:numId="19">
    <w:abstractNumId w:val="20"/>
  </w:num>
  <w:num w:numId="20">
    <w:abstractNumId w:val="15"/>
  </w:num>
  <w:num w:numId="21">
    <w:abstractNumId w:val="6"/>
  </w:num>
  <w:num w:numId="22">
    <w:abstractNumId w:val="10"/>
  </w:num>
  <w:num w:numId="23">
    <w:abstractNumId w:val="14"/>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5C7C"/>
    <w:rsid w:val="00004707"/>
    <w:rsid w:val="00020FAD"/>
    <w:rsid w:val="00025EAC"/>
    <w:rsid w:val="00035D86"/>
    <w:rsid w:val="00050F76"/>
    <w:rsid w:val="000516F7"/>
    <w:rsid w:val="0005250C"/>
    <w:rsid w:val="000747AA"/>
    <w:rsid w:val="00075E44"/>
    <w:rsid w:val="00084089"/>
    <w:rsid w:val="000902F1"/>
    <w:rsid w:val="000A0F16"/>
    <w:rsid w:val="000A67A6"/>
    <w:rsid w:val="000A708A"/>
    <w:rsid w:val="000B42D3"/>
    <w:rsid w:val="000B4CAF"/>
    <w:rsid w:val="000B6EA0"/>
    <w:rsid w:val="000E5064"/>
    <w:rsid w:val="000F3230"/>
    <w:rsid w:val="000F4545"/>
    <w:rsid w:val="000F7865"/>
    <w:rsid w:val="00100F6D"/>
    <w:rsid w:val="001162C3"/>
    <w:rsid w:val="001241EF"/>
    <w:rsid w:val="001274F4"/>
    <w:rsid w:val="001329DD"/>
    <w:rsid w:val="00147447"/>
    <w:rsid w:val="001625F1"/>
    <w:rsid w:val="00163C41"/>
    <w:rsid w:val="001647A8"/>
    <w:rsid w:val="00171DDA"/>
    <w:rsid w:val="001752F8"/>
    <w:rsid w:val="00182B55"/>
    <w:rsid w:val="00182BBF"/>
    <w:rsid w:val="00190CFE"/>
    <w:rsid w:val="00193F41"/>
    <w:rsid w:val="001B1620"/>
    <w:rsid w:val="001E56B1"/>
    <w:rsid w:val="001F6DB5"/>
    <w:rsid w:val="00203BEB"/>
    <w:rsid w:val="00211BF0"/>
    <w:rsid w:val="00212659"/>
    <w:rsid w:val="00214156"/>
    <w:rsid w:val="00224AEE"/>
    <w:rsid w:val="00243C3B"/>
    <w:rsid w:val="00245C7C"/>
    <w:rsid w:val="0024678B"/>
    <w:rsid w:val="002472C4"/>
    <w:rsid w:val="002640FD"/>
    <w:rsid w:val="002830AA"/>
    <w:rsid w:val="00290518"/>
    <w:rsid w:val="002A3E70"/>
    <w:rsid w:val="002B261E"/>
    <w:rsid w:val="002B7A9A"/>
    <w:rsid w:val="002D5D1A"/>
    <w:rsid w:val="002F195E"/>
    <w:rsid w:val="002F6EED"/>
    <w:rsid w:val="00311B0F"/>
    <w:rsid w:val="00313AAA"/>
    <w:rsid w:val="003169A4"/>
    <w:rsid w:val="003200E7"/>
    <w:rsid w:val="00320C7C"/>
    <w:rsid w:val="00326327"/>
    <w:rsid w:val="003573A0"/>
    <w:rsid w:val="00360463"/>
    <w:rsid w:val="0036608E"/>
    <w:rsid w:val="003663E0"/>
    <w:rsid w:val="0037159A"/>
    <w:rsid w:val="003725E8"/>
    <w:rsid w:val="00372882"/>
    <w:rsid w:val="003734BE"/>
    <w:rsid w:val="00381318"/>
    <w:rsid w:val="00383BD3"/>
    <w:rsid w:val="00387DB7"/>
    <w:rsid w:val="003A25EC"/>
    <w:rsid w:val="003C2DB0"/>
    <w:rsid w:val="003C53D3"/>
    <w:rsid w:val="003C6B90"/>
    <w:rsid w:val="003D0164"/>
    <w:rsid w:val="003D0DED"/>
    <w:rsid w:val="003F5648"/>
    <w:rsid w:val="00400D43"/>
    <w:rsid w:val="00401F22"/>
    <w:rsid w:val="00402DD8"/>
    <w:rsid w:val="00424731"/>
    <w:rsid w:val="0044072E"/>
    <w:rsid w:val="004600F1"/>
    <w:rsid w:val="00467885"/>
    <w:rsid w:val="0049437D"/>
    <w:rsid w:val="00496D93"/>
    <w:rsid w:val="004B26C2"/>
    <w:rsid w:val="004B59CC"/>
    <w:rsid w:val="004E2FD7"/>
    <w:rsid w:val="004F358E"/>
    <w:rsid w:val="00500E2B"/>
    <w:rsid w:val="00513AC4"/>
    <w:rsid w:val="00532410"/>
    <w:rsid w:val="00532949"/>
    <w:rsid w:val="00541546"/>
    <w:rsid w:val="00544D1A"/>
    <w:rsid w:val="00550147"/>
    <w:rsid w:val="00552BA0"/>
    <w:rsid w:val="0057551B"/>
    <w:rsid w:val="00575C24"/>
    <w:rsid w:val="00576B6C"/>
    <w:rsid w:val="00594C9C"/>
    <w:rsid w:val="005A3B68"/>
    <w:rsid w:val="005A543C"/>
    <w:rsid w:val="005A5DC4"/>
    <w:rsid w:val="005A7FC6"/>
    <w:rsid w:val="005C285F"/>
    <w:rsid w:val="005E49E5"/>
    <w:rsid w:val="005E7018"/>
    <w:rsid w:val="005F4A13"/>
    <w:rsid w:val="00601690"/>
    <w:rsid w:val="0060742F"/>
    <w:rsid w:val="0061214F"/>
    <w:rsid w:val="00626CCE"/>
    <w:rsid w:val="00631CFF"/>
    <w:rsid w:val="0063621C"/>
    <w:rsid w:val="0064705F"/>
    <w:rsid w:val="00657915"/>
    <w:rsid w:val="00686527"/>
    <w:rsid w:val="00690686"/>
    <w:rsid w:val="00696468"/>
    <w:rsid w:val="0069727E"/>
    <w:rsid w:val="006A62AB"/>
    <w:rsid w:val="006A7935"/>
    <w:rsid w:val="006C1B52"/>
    <w:rsid w:val="006C1BF4"/>
    <w:rsid w:val="006C6AFC"/>
    <w:rsid w:val="006C6D36"/>
    <w:rsid w:val="006D32E7"/>
    <w:rsid w:val="006D69C2"/>
    <w:rsid w:val="006E3387"/>
    <w:rsid w:val="006E5CB1"/>
    <w:rsid w:val="006F0AC1"/>
    <w:rsid w:val="007020FE"/>
    <w:rsid w:val="007052C2"/>
    <w:rsid w:val="007134DB"/>
    <w:rsid w:val="00716291"/>
    <w:rsid w:val="00720A30"/>
    <w:rsid w:val="0072104F"/>
    <w:rsid w:val="0072298B"/>
    <w:rsid w:val="00725A71"/>
    <w:rsid w:val="00731294"/>
    <w:rsid w:val="007612BE"/>
    <w:rsid w:val="00767256"/>
    <w:rsid w:val="00770936"/>
    <w:rsid w:val="00771D8A"/>
    <w:rsid w:val="00794D9E"/>
    <w:rsid w:val="007A2880"/>
    <w:rsid w:val="007D0068"/>
    <w:rsid w:val="007D1C70"/>
    <w:rsid w:val="007D5E0E"/>
    <w:rsid w:val="007F25D8"/>
    <w:rsid w:val="00805FD2"/>
    <w:rsid w:val="008076E0"/>
    <w:rsid w:val="00813709"/>
    <w:rsid w:val="00840B0F"/>
    <w:rsid w:val="008463C0"/>
    <w:rsid w:val="00852E8F"/>
    <w:rsid w:val="008539CF"/>
    <w:rsid w:val="008568CC"/>
    <w:rsid w:val="008573CA"/>
    <w:rsid w:val="00871433"/>
    <w:rsid w:val="00892483"/>
    <w:rsid w:val="008A4781"/>
    <w:rsid w:val="008B3C7F"/>
    <w:rsid w:val="008B5646"/>
    <w:rsid w:val="008C6CE4"/>
    <w:rsid w:val="008D6D65"/>
    <w:rsid w:val="008E221A"/>
    <w:rsid w:val="009006BD"/>
    <w:rsid w:val="009833DA"/>
    <w:rsid w:val="00987698"/>
    <w:rsid w:val="00997BA5"/>
    <w:rsid w:val="009C4443"/>
    <w:rsid w:val="009C62DB"/>
    <w:rsid w:val="009F0D4A"/>
    <w:rsid w:val="009F3D45"/>
    <w:rsid w:val="00A06D83"/>
    <w:rsid w:val="00A21BC6"/>
    <w:rsid w:val="00A2699F"/>
    <w:rsid w:val="00A2716C"/>
    <w:rsid w:val="00A3697C"/>
    <w:rsid w:val="00A4056D"/>
    <w:rsid w:val="00A40A45"/>
    <w:rsid w:val="00A50C70"/>
    <w:rsid w:val="00A50E46"/>
    <w:rsid w:val="00A5311F"/>
    <w:rsid w:val="00AC450C"/>
    <w:rsid w:val="00AD1C26"/>
    <w:rsid w:val="00AD3A8B"/>
    <w:rsid w:val="00AD753E"/>
    <w:rsid w:val="00AE676F"/>
    <w:rsid w:val="00AE6CD5"/>
    <w:rsid w:val="00AF3378"/>
    <w:rsid w:val="00AF4028"/>
    <w:rsid w:val="00B005AA"/>
    <w:rsid w:val="00B006E6"/>
    <w:rsid w:val="00B03EC9"/>
    <w:rsid w:val="00B12AEC"/>
    <w:rsid w:val="00B145DB"/>
    <w:rsid w:val="00B214E0"/>
    <w:rsid w:val="00B44447"/>
    <w:rsid w:val="00B45949"/>
    <w:rsid w:val="00B53386"/>
    <w:rsid w:val="00B554BB"/>
    <w:rsid w:val="00B56723"/>
    <w:rsid w:val="00B743B0"/>
    <w:rsid w:val="00B928B2"/>
    <w:rsid w:val="00B9341F"/>
    <w:rsid w:val="00B938F6"/>
    <w:rsid w:val="00BA09BF"/>
    <w:rsid w:val="00BA5525"/>
    <w:rsid w:val="00BB129A"/>
    <w:rsid w:val="00BB6B88"/>
    <w:rsid w:val="00BD1866"/>
    <w:rsid w:val="00BD2187"/>
    <w:rsid w:val="00BD49FF"/>
    <w:rsid w:val="00BD6A0E"/>
    <w:rsid w:val="00BE131D"/>
    <w:rsid w:val="00C028BE"/>
    <w:rsid w:val="00C23D09"/>
    <w:rsid w:val="00C36501"/>
    <w:rsid w:val="00C3754A"/>
    <w:rsid w:val="00C37805"/>
    <w:rsid w:val="00C378A5"/>
    <w:rsid w:val="00C604B3"/>
    <w:rsid w:val="00C62958"/>
    <w:rsid w:val="00C66315"/>
    <w:rsid w:val="00C7315A"/>
    <w:rsid w:val="00C7763D"/>
    <w:rsid w:val="00C80C35"/>
    <w:rsid w:val="00C818B2"/>
    <w:rsid w:val="00C830C6"/>
    <w:rsid w:val="00CA12A8"/>
    <w:rsid w:val="00CA63E6"/>
    <w:rsid w:val="00CB54F8"/>
    <w:rsid w:val="00CB6927"/>
    <w:rsid w:val="00CC237F"/>
    <w:rsid w:val="00CD4DC2"/>
    <w:rsid w:val="00CF633D"/>
    <w:rsid w:val="00D0230E"/>
    <w:rsid w:val="00D12143"/>
    <w:rsid w:val="00D1368F"/>
    <w:rsid w:val="00D246B9"/>
    <w:rsid w:val="00D32D4A"/>
    <w:rsid w:val="00D36FF7"/>
    <w:rsid w:val="00D853B9"/>
    <w:rsid w:val="00D90A27"/>
    <w:rsid w:val="00D9133B"/>
    <w:rsid w:val="00DA41BF"/>
    <w:rsid w:val="00DD6BBE"/>
    <w:rsid w:val="00DF021D"/>
    <w:rsid w:val="00DF2038"/>
    <w:rsid w:val="00DF7856"/>
    <w:rsid w:val="00E431FD"/>
    <w:rsid w:val="00E464CC"/>
    <w:rsid w:val="00E5218E"/>
    <w:rsid w:val="00E567CB"/>
    <w:rsid w:val="00E74077"/>
    <w:rsid w:val="00E965C7"/>
    <w:rsid w:val="00EA073F"/>
    <w:rsid w:val="00EA744D"/>
    <w:rsid w:val="00EB3D76"/>
    <w:rsid w:val="00EB66E0"/>
    <w:rsid w:val="00ED50D3"/>
    <w:rsid w:val="00EE549D"/>
    <w:rsid w:val="00F12F49"/>
    <w:rsid w:val="00F15A26"/>
    <w:rsid w:val="00F23972"/>
    <w:rsid w:val="00F3615D"/>
    <w:rsid w:val="00F523B9"/>
    <w:rsid w:val="00F53731"/>
    <w:rsid w:val="00F61C0A"/>
    <w:rsid w:val="00F873BA"/>
    <w:rsid w:val="00F96A2A"/>
    <w:rsid w:val="00FA7FE2"/>
    <w:rsid w:val="00FB4ABB"/>
    <w:rsid w:val="00FD3896"/>
    <w:rsid w:val="00FD6D5E"/>
    <w:rsid w:val="00FE0A7A"/>
    <w:rsid w:val="00FF3E3F"/>
    <w:rsid w:val="00FF47C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61244"/>
  <w15:docId w15:val="{B61345EF-7D44-4EC9-B27B-EB6A04032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8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D76"/>
    <w:pPr>
      <w:ind w:left="720"/>
      <w:contextualSpacing/>
    </w:pPr>
  </w:style>
  <w:style w:type="paragraph" w:styleId="NoSpacing">
    <w:name w:val="No Spacing"/>
    <w:uiPriority w:val="1"/>
    <w:qFormat/>
    <w:rsid w:val="003734BE"/>
    <w:pPr>
      <w:spacing w:after="0" w:line="240" w:lineRule="auto"/>
    </w:pPr>
    <w:rPr>
      <w:rFonts w:eastAsiaTheme="minorEastAsia"/>
    </w:rPr>
  </w:style>
  <w:style w:type="character" w:styleId="Strong">
    <w:name w:val="Strong"/>
    <w:basedOn w:val="DefaultParagraphFont"/>
    <w:uiPriority w:val="22"/>
    <w:qFormat/>
    <w:rsid w:val="00311B0F"/>
    <w:rPr>
      <w:b/>
      <w:bCs/>
    </w:rPr>
  </w:style>
  <w:style w:type="paragraph" w:styleId="IntenseQuote">
    <w:name w:val="Intense Quote"/>
    <w:basedOn w:val="Normal"/>
    <w:next w:val="Normal"/>
    <w:link w:val="IntenseQuoteChar"/>
    <w:uiPriority w:val="30"/>
    <w:qFormat/>
    <w:rsid w:val="00DF2038"/>
    <w:pPr>
      <w:pBdr>
        <w:bottom w:val="single" w:sz="4" w:space="4" w:color="DDDDDD" w:themeColor="accent1"/>
      </w:pBdr>
      <w:spacing w:before="200" w:after="280"/>
      <w:ind w:left="936" w:right="936"/>
    </w:pPr>
    <w:rPr>
      <w:b/>
      <w:bCs/>
      <w:i/>
      <w:iCs/>
      <w:color w:val="DDDDDD" w:themeColor="accent1"/>
    </w:rPr>
  </w:style>
  <w:style w:type="character" w:customStyle="1" w:styleId="IntenseQuoteChar">
    <w:name w:val="Intense Quote Char"/>
    <w:basedOn w:val="DefaultParagraphFont"/>
    <w:link w:val="IntenseQuote"/>
    <w:uiPriority w:val="30"/>
    <w:rsid w:val="00DF2038"/>
    <w:rPr>
      <w:b/>
      <w:bCs/>
      <w:i/>
      <w:iCs/>
      <w:color w:val="DDDDDD" w:themeColor="accent1"/>
    </w:rPr>
  </w:style>
  <w:style w:type="paragraph" w:styleId="Title">
    <w:name w:val="Title"/>
    <w:basedOn w:val="Normal"/>
    <w:next w:val="Normal"/>
    <w:link w:val="TitleChar"/>
    <w:uiPriority w:val="10"/>
    <w:qFormat/>
    <w:rsid w:val="00DF2038"/>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DF2038"/>
    <w:rPr>
      <w:rFonts w:asciiTheme="majorHAnsi" w:eastAsiaTheme="majorEastAsia" w:hAnsiTheme="majorHAnsi" w:cstheme="majorBidi"/>
      <w:color w:val="000000" w:themeColor="text2" w:themeShade="BF"/>
      <w:spacing w:val="5"/>
      <w:kern w:val="28"/>
      <w:sz w:val="52"/>
      <w:szCs w:val="52"/>
    </w:rPr>
  </w:style>
  <w:style w:type="paragraph" w:styleId="Header">
    <w:name w:val="header"/>
    <w:basedOn w:val="Normal"/>
    <w:link w:val="HeaderChar"/>
    <w:uiPriority w:val="99"/>
    <w:unhideWhenUsed/>
    <w:rsid w:val="00C378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805"/>
  </w:style>
  <w:style w:type="paragraph" w:styleId="Footer">
    <w:name w:val="footer"/>
    <w:basedOn w:val="Normal"/>
    <w:link w:val="FooterChar"/>
    <w:uiPriority w:val="99"/>
    <w:unhideWhenUsed/>
    <w:rsid w:val="00C378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805"/>
  </w:style>
  <w:style w:type="character" w:customStyle="1" w:styleId="longtext">
    <w:name w:val="long_text"/>
    <w:basedOn w:val="DefaultParagraphFont"/>
    <w:rsid w:val="00601690"/>
  </w:style>
  <w:style w:type="paragraph" w:styleId="BalloonText">
    <w:name w:val="Balloon Text"/>
    <w:basedOn w:val="Normal"/>
    <w:link w:val="BalloonTextChar"/>
    <w:uiPriority w:val="99"/>
    <w:semiHidden/>
    <w:unhideWhenUsed/>
    <w:rsid w:val="003D0D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DED"/>
    <w:rPr>
      <w:rFonts w:ascii="Segoe UI" w:hAnsi="Segoe UI" w:cs="Segoe UI"/>
      <w:sz w:val="18"/>
      <w:szCs w:val="18"/>
    </w:rPr>
  </w:style>
  <w:style w:type="paragraph" w:styleId="NormalWeb">
    <w:name w:val="Normal (Web)"/>
    <w:basedOn w:val="Normal"/>
    <w:uiPriority w:val="99"/>
    <w:unhideWhenUsed/>
    <w:rsid w:val="00A2716C"/>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67123">
      <w:bodyDiv w:val="1"/>
      <w:marLeft w:val="0"/>
      <w:marRight w:val="0"/>
      <w:marTop w:val="0"/>
      <w:marBottom w:val="0"/>
      <w:divBdr>
        <w:top w:val="none" w:sz="0" w:space="0" w:color="auto"/>
        <w:left w:val="none" w:sz="0" w:space="0" w:color="auto"/>
        <w:bottom w:val="none" w:sz="0" w:space="0" w:color="auto"/>
        <w:right w:val="none" w:sz="0" w:space="0" w:color="auto"/>
      </w:divBdr>
    </w:div>
    <w:div w:id="976951645">
      <w:bodyDiv w:val="1"/>
      <w:marLeft w:val="0"/>
      <w:marRight w:val="0"/>
      <w:marTop w:val="0"/>
      <w:marBottom w:val="0"/>
      <w:divBdr>
        <w:top w:val="none" w:sz="0" w:space="0" w:color="auto"/>
        <w:left w:val="none" w:sz="0" w:space="0" w:color="auto"/>
        <w:bottom w:val="none" w:sz="0" w:space="0" w:color="auto"/>
        <w:right w:val="none" w:sz="0" w:space="0" w:color="auto"/>
      </w:divBdr>
    </w:div>
    <w:div w:id="1046611143">
      <w:bodyDiv w:val="1"/>
      <w:marLeft w:val="0"/>
      <w:marRight w:val="0"/>
      <w:marTop w:val="0"/>
      <w:marBottom w:val="0"/>
      <w:divBdr>
        <w:top w:val="none" w:sz="0" w:space="0" w:color="auto"/>
        <w:left w:val="none" w:sz="0" w:space="0" w:color="auto"/>
        <w:bottom w:val="none" w:sz="0" w:space="0" w:color="auto"/>
        <w:right w:val="none" w:sz="0" w:space="0" w:color="auto"/>
      </w:divBdr>
    </w:div>
    <w:div w:id="112311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24847-08FE-4C79-B17F-4166C7E6F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2568</TotalTime>
  <Pages>2</Pages>
  <Words>388</Words>
  <Characters>2215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shimaa ramadan</dc:creator>
  <cp:lastModifiedBy>Peter Fekry [Pharma]</cp:lastModifiedBy>
  <cp:revision>127</cp:revision>
  <cp:lastPrinted>2019-01-17T11:04:00Z</cp:lastPrinted>
  <dcterms:created xsi:type="dcterms:W3CDTF">2011-09-04T14:37:00Z</dcterms:created>
  <dcterms:modified xsi:type="dcterms:W3CDTF">2023-04-04T10:39:00Z</dcterms:modified>
</cp:coreProperties>
</file>